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F7D" w:rsidRPr="00E256F7" w:rsidRDefault="00C15F7D" w:rsidP="009077B5">
      <w:pPr>
        <w:ind w:left="4962"/>
        <w:outlineLvl w:val="0"/>
        <w:rPr>
          <w:b/>
          <w:bCs/>
        </w:rPr>
      </w:pPr>
    </w:p>
    <w:p w:rsidR="00F7792D" w:rsidRPr="00F7792D" w:rsidRDefault="00F7792D" w:rsidP="00F7792D">
      <w:pPr>
        <w:widowControl w:val="0"/>
        <w:jc w:val="center"/>
        <w:rPr>
          <w:b/>
        </w:rPr>
      </w:pPr>
      <w:r w:rsidRPr="00F7792D">
        <w:rPr>
          <w:b/>
        </w:rPr>
        <w:t>АКЦИОНЕРНОЕ ОБЩЕСТВО</w:t>
      </w:r>
    </w:p>
    <w:p w:rsidR="00F7792D" w:rsidRPr="00F7792D" w:rsidRDefault="00F7792D" w:rsidP="00F7792D">
      <w:pPr>
        <w:widowControl w:val="0"/>
        <w:jc w:val="center"/>
        <w:rPr>
          <w:b/>
        </w:rPr>
      </w:pPr>
      <w:r w:rsidRPr="00F7792D">
        <w:rPr>
          <w:b/>
        </w:rPr>
        <w:t>«ДАЛЬГИПРОТРАНС»</w:t>
      </w:r>
    </w:p>
    <w:p w:rsidR="00C15F7D" w:rsidRPr="00E256F7" w:rsidRDefault="00F7792D" w:rsidP="00F7792D">
      <w:pPr>
        <w:widowControl w:val="0"/>
        <w:jc w:val="center"/>
        <w:rPr>
          <w:rFonts w:eastAsia="MS Mincho"/>
          <w:b/>
        </w:rPr>
      </w:pPr>
      <w:r w:rsidRPr="00F7792D">
        <w:rPr>
          <w:b/>
        </w:rPr>
        <w:t>«АО ДАЛЬГИПРОТРАНС»</w:t>
      </w:r>
    </w:p>
    <w:p w:rsidR="00C15F7D" w:rsidRPr="00E256F7" w:rsidRDefault="00C15F7D" w:rsidP="00C15F7D">
      <w:pPr>
        <w:pStyle w:val="14"/>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Default="00C15F7D" w:rsidP="00C15F7D">
      <w:pPr>
        <w:pStyle w:val="ab"/>
        <w:suppressAutoHyphens/>
        <w:jc w:val="center"/>
        <w:rPr>
          <w:b/>
          <w:caps/>
          <w:spacing w:val="26"/>
          <w:sz w:val="24"/>
          <w:szCs w:val="24"/>
        </w:rPr>
      </w:pPr>
    </w:p>
    <w:p w:rsidR="00F7792D" w:rsidRPr="00E256F7" w:rsidRDefault="00F7792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C15F7D" w:rsidP="00C15F7D">
      <w:pPr>
        <w:jc w:val="center"/>
        <w:rPr>
          <w:rFonts w:eastAsia="MS Mincho"/>
          <w:b/>
        </w:rPr>
      </w:pPr>
      <w:r w:rsidRPr="00E256F7">
        <w:rPr>
          <w:rFonts w:eastAsia="MS Mincho"/>
          <w:b/>
        </w:rPr>
        <w:t>КОНКУРСНАЯ  ДОКУМЕНТАЦИЯ</w:t>
      </w:r>
    </w:p>
    <w:p w:rsidR="00C15F7D" w:rsidRPr="00E256F7" w:rsidRDefault="00C15F7D" w:rsidP="00C15F7D">
      <w:pPr>
        <w:jc w:val="center"/>
        <w:rPr>
          <w:rFonts w:eastAsia="MS Mincho"/>
        </w:rPr>
      </w:pPr>
    </w:p>
    <w:p w:rsidR="00C15F7D" w:rsidRPr="00E256F7" w:rsidRDefault="00C15F7D" w:rsidP="00C15F7D">
      <w:pPr>
        <w:jc w:val="center"/>
        <w:rPr>
          <w:bCs/>
        </w:rPr>
      </w:pPr>
      <w:r w:rsidRPr="00E256F7">
        <w:rPr>
          <w:rFonts w:eastAsia="MS Mincho"/>
          <w:bCs/>
        </w:rPr>
        <w:t xml:space="preserve">Открытый конкурс </w:t>
      </w:r>
      <w:r w:rsidR="00F84843" w:rsidRPr="00E256F7">
        <w:rPr>
          <w:rFonts w:eastAsia="MS Mincho"/>
          <w:bCs/>
        </w:rPr>
        <w:t xml:space="preserve">№ </w:t>
      </w:r>
      <w:r w:rsidR="00AC30BB">
        <w:rPr>
          <w:rFonts w:eastAsia="MS Mincho"/>
          <w:bCs/>
        </w:rPr>
        <w:t>9</w:t>
      </w:r>
      <w:r w:rsidR="00F84843" w:rsidRPr="00E256F7">
        <w:rPr>
          <w:rFonts w:eastAsia="MS Mincho"/>
          <w:bCs/>
        </w:rPr>
        <w:t>/ОК</w:t>
      </w:r>
      <w:r w:rsidR="00941D4C">
        <w:rPr>
          <w:rFonts w:eastAsia="MS Mincho"/>
          <w:bCs/>
        </w:rPr>
        <w:t>Э</w:t>
      </w:r>
      <w:r w:rsidR="00F84843" w:rsidRPr="00E256F7">
        <w:rPr>
          <w:rFonts w:eastAsia="MS Mincho"/>
          <w:bCs/>
        </w:rPr>
        <w:t>-ДГТ/15</w:t>
      </w: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Pr="00E256F7" w:rsidRDefault="00E256F7"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F84843" w:rsidRPr="00E256F7" w:rsidRDefault="00F84843" w:rsidP="00C15F7D">
      <w:pPr>
        <w:pStyle w:val="ab"/>
        <w:suppressAutoHyphens/>
        <w:rPr>
          <w:sz w:val="24"/>
          <w:szCs w:val="24"/>
        </w:rPr>
      </w:pPr>
    </w:p>
    <w:p w:rsidR="00C15F7D" w:rsidRPr="00E256F7" w:rsidRDefault="00C15F7D" w:rsidP="00C15F7D">
      <w:pPr>
        <w:pStyle w:val="1"/>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Pr="00E256F7" w:rsidRDefault="00C15F7D" w:rsidP="00C15F7D">
      <w:pPr>
        <w:jc w:val="center"/>
        <w:rPr>
          <w:rFonts w:eastAsia="MS Mincho"/>
        </w:rPr>
      </w:pPr>
      <w:r w:rsidRPr="00E256F7">
        <w:rPr>
          <w:rFonts w:eastAsia="MS Mincho"/>
        </w:rPr>
        <w:t>20</w:t>
      </w:r>
      <w:r w:rsidR="00D91AC9" w:rsidRPr="00E256F7">
        <w:rPr>
          <w:rFonts w:eastAsia="MS Mincho"/>
        </w:rPr>
        <w:t>15</w:t>
      </w:r>
    </w:p>
    <w:p w:rsidR="009263DD" w:rsidRPr="00E256F7" w:rsidRDefault="009263DD" w:rsidP="00C15F7D">
      <w:pPr>
        <w:jc w:val="center"/>
        <w:rPr>
          <w:rFonts w:eastAsia="MS Mincho"/>
        </w:rPr>
      </w:pPr>
    </w:p>
    <w:p w:rsidR="009077B5" w:rsidRPr="00E256F7" w:rsidRDefault="009077B5" w:rsidP="009077B5">
      <w:pPr>
        <w:ind w:left="4962"/>
        <w:outlineLvl w:val="0"/>
        <w:rPr>
          <w:b/>
          <w:bCs/>
        </w:rPr>
      </w:pPr>
      <w:r w:rsidRPr="00E256F7">
        <w:rPr>
          <w:b/>
          <w:bCs/>
        </w:rPr>
        <w:t>УТВЕРЖДАЮ</w:t>
      </w:r>
    </w:p>
    <w:p w:rsidR="009077B5" w:rsidRPr="00E256F7" w:rsidRDefault="009077B5" w:rsidP="009077B5">
      <w:pPr>
        <w:ind w:left="4962"/>
        <w:outlineLvl w:val="0"/>
        <w:rPr>
          <w:b/>
          <w:bCs/>
        </w:rPr>
      </w:pPr>
    </w:p>
    <w:p w:rsidR="009077B5" w:rsidRPr="00E256F7" w:rsidRDefault="00C0269E" w:rsidP="009077B5">
      <w:pPr>
        <w:ind w:left="4962"/>
        <w:rPr>
          <w:bCs/>
        </w:rPr>
      </w:pPr>
      <w:r w:rsidRPr="00E256F7">
        <w:rPr>
          <w:bCs/>
        </w:rPr>
        <w:t xml:space="preserve">Председатель </w:t>
      </w:r>
      <w:r w:rsidR="00460958" w:rsidRPr="00E256F7">
        <w:t xml:space="preserve"> </w:t>
      </w:r>
      <w:r w:rsidR="009263DD" w:rsidRPr="00E256F7">
        <w:t>Конкурсной комисс</w:t>
      </w:r>
      <w:proofErr w:type="gramStart"/>
      <w:r w:rsidR="009263DD" w:rsidRPr="00E256F7">
        <w:t>ии</w:t>
      </w:r>
      <w:r w:rsidR="00613842">
        <w:t xml:space="preserve">                      </w:t>
      </w:r>
      <w:r w:rsidR="009263DD" w:rsidRPr="00E256F7">
        <w:t xml:space="preserve"> </w:t>
      </w:r>
      <w:r w:rsidR="00E06A95" w:rsidRPr="00E256F7">
        <w:t>АО</w:t>
      </w:r>
      <w:proofErr w:type="gramEnd"/>
      <w:r w:rsidR="00E06A95" w:rsidRPr="00E256F7">
        <w:t xml:space="preserve"> «Д</w:t>
      </w:r>
      <w:r w:rsidR="002E588C" w:rsidRPr="00E256F7">
        <w:t>альгипротранс»</w:t>
      </w:r>
    </w:p>
    <w:p w:rsidR="00F72F40" w:rsidRPr="00E256F7" w:rsidRDefault="00F72F40" w:rsidP="00F72F40">
      <w:pPr>
        <w:ind w:left="4962"/>
        <w:rPr>
          <w:bCs/>
        </w:rPr>
      </w:pPr>
    </w:p>
    <w:p w:rsidR="009077B5" w:rsidRDefault="009077B5" w:rsidP="009077B5">
      <w:pPr>
        <w:jc w:val="center"/>
        <w:rPr>
          <w:bCs/>
        </w:rPr>
      </w:pPr>
    </w:p>
    <w:p w:rsidR="00135CD9" w:rsidRDefault="00135CD9" w:rsidP="009077B5">
      <w:pPr>
        <w:jc w:val="center"/>
        <w:rPr>
          <w:bCs/>
        </w:rPr>
      </w:pPr>
    </w:p>
    <w:p w:rsidR="00135CD9" w:rsidRDefault="00135CD9" w:rsidP="009077B5">
      <w:pPr>
        <w:jc w:val="center"/>
        <w:rPr>
          <w:sz w:val="28"/>
          <w:szCs w:val="28"/>
        </w:rPr>
      </w:pPr>
    </w:p>
    <w:p w:rsidR="00B5760F" w:rsidRPr="000A09E7" w:rsidRDefault="00B5760F" w:rsidP="009077B5">
      <w:pPr>
        <w:jc w:val="center"/>
        <w:rPr>
          <w:sz w:val="28"/>
          <w:szCs w:val="28"/>
        </w:rPr>
      </w:pPr>
    </w:p>
    <w:p w:rsidR="001B0AA9" w:rsidRPr="00154090" w:rsidRDefault="00CB4434" w:rsidP="009263DD">
      <w:pPr>
        <w:pStyle w:val="1"/>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9263DD" w:rsidRPr="00154090">
        <w:rPr>
          <w:rFonts w:ascii="Times New Roman" w:hAnsi="Times New Roman" w:cs="Times New Roman"/>
          <w:sz w:val="24"/>
          <w:szCs w:val="24"/>
        </w:rPr>
        <w:t>открытого  конкурса</w:t>
      </w:r>
    </w:p>
    <w:p w:rsidR="001B0AA9" w:rsidRPr="00154090" w:rsidRDefault="001B0AA9" w:rsidP="001B0AA9"/>
    <w:p w:rsidR="00AE56AD" w:rsidRPr="00154090" w:rsidRDefault="009263DD" w:rsidP="009263DD">
      <w:pPr>
        <w:pStyle w:val="2"/>
        <w:spacing w:before="0" w:after="0"/>
        <w:ind w:left="568"/>
        <w:jc w:val="both"/>
        <w:rPr>
          <w:rFonts w:ascii="Times New Roman" w:hAnsi="Times New Roman" w:cs="Times New Roman"/>
          <w:i w:val="0"/>
          <w:sz w:val="24"/>
          <w:szCs w:val="24"/>
        </w:rPr>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Pr="00154090">
        <w:rPr>
          <w:rFonts w:ascii="Times New Roman" w:hAnsi="Times New Roman" w:cs="Times New Roman"/>
          <w:i w:val="0"/>
          <w:sz w:val="24"/>
          <w:szCs w:val="24"/>
        </w:rPr>
        <w:t>открытого  конкурса</w:t>
      </w:r>
    </w:p>
    <w:p w:rsidR="001B0AA9" w:rsidRPr="00154090" w:rsidRDefault="001B0AA9" w:rsidP="001B0AA9"/>
    <w:p w:rsidR="00625FBB"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Сведения о заказчике</w:t>
      </w:r>
    </w:p>
    <w:p w:rsidR="00390B9D" w:rsidRPr="00154090" w:rsidRDefault="00390B9D" w:rsidP="00650EB9">
      <w:pPr>
        <w:ind w:firstLine="709"/>
        <w:jc w:val="both"/>
        <w:rPr>
          <w:bCs/>
        </w:rPr>
      </w:pPr>
      <w:r w:rsidRPr="00154090">
        <w:rPr>
          <w:bCs/>
        </w:rPr>
        <w:t>Заказчик – АО «</w:t>
      </w:r>
      <w:r w:rsidR="00E06A95" w:rsidRPr="00154090">
        <w:rPr>
          <w:bCs/>
        </w:rPr>
        <w:t xml:space="preserve"> Дальгипротранс</w:t>
      </w:r>
      <w:r w:rsidRPr="00154090">
        <w:rPr>
          <w:bCs/>
        </w:rPr>
        <w:t>»</w:t>
      </w:r>
      <w:r w:rsidR="00ED3E34" w:rsidRPr="00154090">
        <w:rPr>
          <w:bCs/>
        </w:rPr>
        <w:t>.</w:t>
      </w:r>
    </w:p>
    <w:p w:rsidR="00390B9D" w:rsidRPr="00154090" w:rsidRDefault="00390B9D" w:rsidP="00650EB9">
      <w:pPr>
        <w:ind w:firstLine="709"/>
        <w:jc w:val="both"/>
        <w:rPr>
          <w:bCs/>
        </w:rPr>
      </w:pPr>
      <w:r w:rsidRPr="00154090">
        <w:rPr>
          <w:bCs/>
        </w:rPr>
        <w:t xml:space="preserve">Закупка осуществляется для нужд </w:t>
      </w:r>
      <w:r w:rsidR="00E06A95" w:rsidRPr="00154090">
        <w:rPr>
          <w:bCs/>
        </w:rPr>
        <w:t xml:space="preserve"> АО «Дальгипротранс»</w:t>
      </w:r>
      <w:r w:rsidR="001137CC" w:rsidRPr="00154090">
        <w:rPr>
          <w:bCs/>
        </w:rPr>
        <w:t>.</w:t>
      </w:r>
    </w:p>
    <w:p w:rsidR="00EE1C21" w:rsidRPr="00154090" w:rsidRDefault="00EE1C21" w:rsidP="00EE1C21">
      <w:pPr>
        <w:ind w:firstLine="709"/>
        <w:jc w:val="both"/>
      </w:pPr>
      <w:r w:rsidRPr="00154090">
        <w:rPr>
          <w:bCs/>
        </w:rPr>
        <w:t xml:space="preserve">Место нахождения заказчика: </w:t>
      </w:r>
      <w:r w:rsidRPr="00154090">
        <w:t xml:space="preserve">680000 г. Хабаровск, </w:t>
      </w:r>
      <w:r w:rsidR="00E06A95" w:rsidRPr="00154090">
        <w:t xml:space="preserve"> ул. Шеронова 56</w:t>
      </w:r>
      <w:r w:rsidRPr="00154090">
        <w:t xml:space="preserve">. </w:t>
      </w:r>
    </w:p>
    <w:p w:rsidR="00EE1C21" w:rsidRPr="00154090" w:rsidRDefault="00EE1C21" w:rsidP="00EE1C21">
      <w:pPr>
        <w:ind w:firstLine="709"/>
        <w:jc w:val="both"/>
      </w:pPr>
      <w:r w:rsidRPr="00154090">
        <w:rPr>
          <w:bCs/>
        </w:rPr>
        <w:t xml:space="preserve">Почтовый адрес заказчика: </w:t>
      </w:r>
      <w:r w:rsidRPr="00154090">
        <w:t xml:space="preserve">680000 г. Хабаровск, </w:t>
      </w:r>
      <w:r w:rsidR="00E06A95" w:rsidRPr="00154090">
        <w:t xml:space="preserve">ул. Шеронова 56. </w:t>
      </w:r>
    </w:p>
    <w:p w:rsidR="00AA4270" w:rsidRPr="00154090" w:rsidRDefault="00AA4270" w:rsidP="00581D5E">
      <w:pPr>
        <w:ind w:firstLine="709"/>
        <w:jc w:val="both"/>
        <w:rPr>
          <w:color w:val="000000" w:themeColor="text1"/>
        </w:rPr>
      </w:pPr>
      <w:r w:rsidRPr="00154090">
        <w:rPr>
          <w:color w:val="000000" w:themeColor="text1"/>
        </w:rPr>
        <w:t>Контактное лицо</w:t>
      </w:r>
      <w:r w:rsidR="009263DD" w:rsidRPr="00154090">
        <w:rPr>
          <w:color w:val="000000" w:themeColor="text1"/>
        </w:rPr>
        <w:t xml:space="preserve"> -</w:t>
      </w:r>
      <w:r w:rsidRPr="00154090">
        <w:rPr>
          <w:color w:val="000000" w:themeColor="text1"/>
        </w:rPr>
        <w:t xml:space="preserve"> </w:t>
      </w:r>
      <w:r w:rsidR="00D91AC9" w:rsidRPr="00513A0F">
        <w:rPr>
          <w:color w:val="000000" w:themeColor="text1"/>
        </w:rPr>
        <w:t>главный специалист Рубцова Оксана Николаевна</w:t>
      </w:r>
      <w:r w:rsidRPr="00154090">
        <w:rPr>
          <w:color w:val="000000" w:themeColor="text1"/>
        </w:rPr>
        <w:t>.</w:t>
      </w:r>
    </w:p>
    <w:p w:rsidR="00D91AC9" w:rsidRPr="00D91AC9" w:rsidRDefault="00D91AC9" w:rsidP="00D91AC9">
      <w:pPr>
        <w:ind w:firstLine="709"/>
        <w:jc w:val="both"/>
        <w:rPr>
          <w:bCs/>
          <w:color w:val="000000" w:themeColor="text1"/>
        </w:rPr>
      </w:pPr>
      <w:r w:rsidRPr="00D91AC9">
        <w:rPr>
          <w:bCs/>
          <w:color w:val="000000" w:themeColor="text1"/>
        </w:rPr>
        <w:t>Адрес электронной почты - o.rubtsova@dgt.ru.</w:t>
      </w:r>
    </w:p>
    <w:p w:rsidR="00D91AC9" w:rsidRPr="00D91AC9" w:rsidRDefault="00D91AC9" w:rsidP="00D91AC9">
      <w:pPr>
        <w:ind w:firstLine="709"/>
        <w:jc w:val="both"/>
        <w:rPr>
          <w:bCs/>
          <w:i/>
          <w:color w:val="000000" w:themeColor="text1"/>
        </w:rPr>
      </w:pPr>
      <w:r w:rsidRPr="00D91AC9">
        <w:rPr>
          <w:bCs/>
          <w:color w:val="000000" w:themeColor="text1"/>
        </w:rPr>
        <w:t xml:space="preserve">Номер </w:t>
      </w:r>
      <w:r w:rsidRPr="002D5C2B">
        <w:rPr>
          <w:bCs/>
          <w:color w:val="000000" w:themeColor="text1"/>
        </w:rPr>
        <w:t>телефона - 8-(4212)-23</w:t>
      </w:r>
      <w:r w:rsidRPr="00D91AC9">
        <w:rPr>
          <w:bCs/>
          <w:color w:val="000000" w:themeColor="text1"/>
        </w:rPr>
        <w:t>-84-45</w:t>
      </w:r>
      <w:r w:rsidRPr="00D91AC9">
        <w:rPr>
          <w:bCs/>
          <w:i/>
          <w:color w:val="000000" w:themeColor="text1"/>
        </w:rPr>
        <w:t>.</w:t>
      </w:r>
    </w:p>
    <w:p w:rsidR="009263DD" w:rsidRPr="00154090" w:rsidRDefault="009263DD" w:rsidP="00581D5E">
      <w:pPr>
        <w:ind w:firstLine="709"/>
        <w:jc w:val="both"/>
        <w:rPr>
          <w:i/>
          <w:color w:val="000000" w:themeColor="text1"/>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9263DD" w:rsidRPr="00154090">
        <w:rPr>
          <w:rFonts w:ascii="Times New Roman" w:hAnsi="Times New Roman" w:cs="Times New Roman"/>
          <w:b w:val="0"/>
          <w:sz w:val="24"/>
          <w:szCs w:val="24"/>
        </w:rPr>
        <w:t>открытого  конкурса</w:t>
      </w:r>
    </w:p>
    <w:p w:rsidR="001B0AA9" w:rsidRPr="00154090" w:rsidRDefault="006D4F64" w:rsidP="00650EB9">
      <w:pPr>
        <w:ind w:firstLine="709"/>
        <w:jc w:val="both"/>
        <w:rPr>
          <w:bCs/>
        </w:rPr>
      </w:pPr>
      <w:r w:rsidRPr="002372C8">
        <w:rPr>
          <w:bCs/>
        </w:rPr>
        <w:t xml:space="preserve">Открытый конкурс </w:t>
      </w:r>
      <w:r w:rsidR="00986170">
        <w:rPr>
          <w:bCs/>
        </w:rPr>
        <w:t>в электронной форме</w:t>
      </w:r>
      <w:r>
        <w:rPr>
          <w:bCs/>
          <w:i/>
        </w:rPr>
        <w:t xml:space="preserve"> </w:t>
      </w:r>
      <w:r w:rsidR="00E06A95" w:rsidRPr="00154090">
        <w:rPr>
          <w:bCs/>
        </w:rPr>
        <w:t xml:space="preserve"> </w:t>
      </w:r>
      <w:r w:rsidR="00AD3F23">
        <w:rPr>
          <w:bCs/>
        </w:rPr>
        <w:t xml:space="preserve">№ </w:t>
      </w:r>
      <w:r w:rsidR="00AC30BB">
        <w:rPr>
          <w:bCs/>
        </w:rPr>
        <w:t>9</w:t>
      </w:r>
      <w:r w:rsidR="00D91AC9">
        <w:rPr>
          <w:bCs/>
        </w:rPr>
        <w:t>/ОК</w:t>
      </w:r>
      <w:r w:rsidR="00941D4C">
        <w:rPr>
          <w:bCs/>
        </w:rPr>
        <w:t>Э</w:t>
      </w:r>
      <w:r w:rsidR="00D91AC9">
        <w:rPr>
          <w:bCs/>
        </w:rPr>
        <w:t>-ДГТ/15</w:t>
      </w:r>
      <w:r w:rsidR="00E06A95" w:rsidRPr="00154090">
        <w:rPr>
          <w:bCs/>
        </w:rPr>
        <w:t xml:space="preserve">(далее </w:t>
      </w:r>
      <w:r w:rsidR="009263DD" w:rsidRPr="00154090">
        <w:rPr>
          <w:bCs/>
        </w:rPr>
        <w:t>–</w:t>
      </w:r>
      <w:r w:rsidR="00E06A95" w:rsidRPr="00154090">
        <w:rPr>
          <w:bCs/>
        </w:rPr>
        <w:t xml:space="preserve"> </w:t>
      </w:r>
      <w:r w:rsidR="009263DD" w:rsidRPr="00154090">
        <w:rPr>
          <w:bCs/>
        </w:rPr>
        <w:t xml:space="preserve">открытый </w:t>
      </w:r>
      <w:r w:rsidR="00E06A95" w:rsidRPr="00154090">
        <w:rPr>
          <w:bCs/>
        </w:rPr>
        <w:t>конкурс).</w:t>
      </w:r>
    </w:p>
    <w:p w:rsidR="009263DD" w:rsidRPr="00154090" w:rsidRDefault="009263DD" w:rsidP="00650EB9">
      <w:pPr>
        <w:ind w:firstLine="709"/>
        <w:jc w:val="both"/>
        <w:rPr>
          <w:bCs/>
        </w:rPr>
      </w:pPr>
    </w:p>
    <w:p w:rsidR="008A5FFD" w:rsidRPr="00154090" w:rsidRDefault="008A5FF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9263DD" w:rsidRPr="00154090">
        <w:rPr>
          <w:rFonts w:ascii="Times New Roman" w:hAnsi="Times New Roman" w:cs="Times New Roman"/>
          <w:b w:val="0"/>
          <w:sz w:val="24"/>
          <w:szCs w:val="24"/>
        </w:rPr>
        <w:t>открытого  конкурса</w:t>
      </w:r>
    </w:p>
    <w:p w:rsidR="00305E55" w:rsidRDefault="00305E55" w:rsidP="00E06A95">
      <w:pPr>
        <w:ind w:firstLine="709"/>
        <w:jc w:val="both"/>
        <w:rPr>
          <w:bCs/>
        </w:rPr>
      </w:pPr>
    </w:p>
    <w:p w:rsidR="00627AF0" w:rsidRPr="00627AF0" w:rsidRDefault="00986170" w:rsidP="00AC30BB">
      <w:pPr>
        <w:ind w:firstLine="709"/>
        <w:jc w:val="both"/>
        <w:rPr>
          <w:rFonts w:eastAsia="Calibri"/>
          <w:lang w:eastAsia="en-US"/>
        </w:rPr>
      </w:pPr>
      <w:r>
        <w:rPr>
          <w:rFonts w:eastAsia="Calibri"/>
          <w:lang w:eastAsia="en-US"/>
        </w:rPr>
        <w:t>В</w:t>
      </w:r>
      <w:r w:rsidRPr="00986170">
        <w:rPr>
          <w:rFonts w:eastAsia="Calibri"/>
          <w:lang w:eastAsia="en-US"/>
        </w:rPr>
        <w:t>ыполнени</w:t>
      </w:r>
      <w:r>
        <w:rPr>
          <w:rFonts w:eastAsia="Calibri"/>
          <w:lang w:eastAsia="en-US"/>
        </w:rPr>
        <w:t>е</w:t>
      </w:r>
      <w:r w:rsidRPr="00986170">
        <w:rPr>
          <w:rFonts w:eastAsia="Calibri"/>
          <w:lang w:eastAsia="en-US"/>
        </w:rPr>
        <w:t xml:space="preserve"> </w:t>
      </w:r>
      <w:r w:rsidR="00AC30BB" w:rsidRPr="00AC30BB">
        <w:rPr>
          <w:rFonts w:eastAsia="Calibri"/>
          <w:lang w:eastAsia="en-US"/>
        </w:rPr>
        <w:t>мероприятий по предупреждению осадки</w:t>
      </w:r>
      <w:r w:rsidR="00AC30BB">
        <w:rPr>
          <w:rFonts w:eastAsia="Calibri"/>
          <w:lang w:eastAsia="en-US"/>
        </w:rPr>
        <w:t xml:space="preserve"> </w:t>
      </w:r>
      <w:r w:rsidR="00AC30BB" w:rsidRPr="00AC30BB">
        <w:rPr>
          <w:rFonts w:eastAsia="Calibri"/>
          <w:lang w:eastAsia="en-US"/>
        </w:rPr>
        <w:t>углового участка стены здания мастерских производственной базы по адресу:</w:t>
      </w:r>
      <w:r w:rsidR="00AC30BB">
        <w:rPr>
          <w:rFonts w:eastAsia="Calibri"/>
          <w:lang w:eastAsia="en-US"/>
        </w:rPr>
        <w:t xml:space="preserve"> </w:t>
      </w:r>
      <w:r w:rsidR="00AC30BB" w:rsidRPr="00AC30BB">
        <w:rPr>
          <w:rFonts w:eastAsia="Calibri"/>
          <w:lang w:eastAsia="en-US"/>
        </w:rPr>
        <w:t xml:space="preserve">г. Хабаровск, пер. </w:t>
      </w:r>
      <w:proofErr w:type="gramStart"/>
      <w:r w:rsidR="00AC30BB" w:rsidRPr="00AC30BB">
        <w:rPr>
          <w:rFonts w:eastAsia="Calibri"/>
          <w:lang w:eastAsia="en-US"/>
        </w:rPr>
        <w:t>Промышленный</w:t>
      </w:r>
      <w:proofErr w:type="gramEnd"/>
      <w:r w:rsidR="00AC30BB" w:rsidRPr="00AC30BB">
        <w:rPr>
          <w:rFonts w:eastAsia="Calibri"/>
          <w:lang w:eastAsia="en-US"/>
        </w:rPr>
        <w:t>, 1.</w:t>
      </w:r>
    </w:p>
    <w:p w:rsidR="00E06A95" w:rsidRPr="00154090" w:rsidRDefault="00E06A95" w:rsidP="00E932CE">
      <w:pPr>
        <w:ind w:firstLine="709"/>
        <w:jc w:val="both"/>
      </w:pPr>
    </w:p>
    <w:p w:rsidR="00AE56AD" w:rsidRPr="00154090" w:rsidRDefault="00BC50E6"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2E0C8E" w:rsidRPr="00154090" w:rsidRDefault="002E0C8E" w:rsidP="00650EB9">
      <w:pPr>
        <w:ind w:firstLine="709"/>
        <w:jc w:val="both"/>
        <w:rPr>
          <w:bCs/>
          <w:i/>
        </w:rPr>
      </w:pPr>
      <w:r w:rsidRPr="00154090">
        <w:rPr>
          <w:bCs/>
        </w:rPr>
        <w:t>Особ</w:t>
      </w:r>
      <w:r w:rsidR="007A47E6" w:rsidRPr="00154090">
        <w:rPr>
          <w:bCs/>
        </w:rPr>
        <w:t>енности</w:t>
      </w:r>
      <w:r w:rsidRPr="00154090">
        <w:rPr>
          <w:bCs/>
        </w:rPr>
        <w:t xml:space="preserve"> участия в конкурсе </w:t>
      </w:r>
      <w:proofErr w:type="gramStart"/>
      <w:r w:rsidR="0018157A" w:rsidRPr="00154090">
        <w:rPr>
          <w:bCs/>
          <w:i/>
        </w:rPr>
        <w:t>–</w:t>
      </w:r>
      <w:r w:rsidRPr="00513A0F">
        <w:rPr>
          <w:bCs/>
        </w:rPr>
        <w:t>н</w:t>
      </w:r>
      <w:proofErr w:type="gramEnd"/>
      <w:r w:rsidRPr="00513A0F">
        <w:rPr>
          <w:bCs/>
        </w:rPr>
        <w:t>е предусмотрены.</w:t>
      </w:r>
    </w:p>
    <w:p w:rsidR="001B0AA9" w:rsidRPr="00154090" w:rsidRDefault="001B0AA9" w:rsidP="00650EB9">
      <w:pPr>
        <w:ind w:firstLine="709"/>
        <w:jc w:val="both"/>
      </w:pPr>
    </w:p>
    <w:p w:rsidR="00AE56AD" w:rsidRPr="00154090" w:rsidRDefault="00297D24"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A00B7D" w:rsidRPr="00154090" w:rsidRDefault="006327B2" w:rsidP="00305E55">
      <w:pPr>
        <w:ind w:firstLine="709"/>
        <w:jc w:val="both"/>
        <w:rPr>
          <w:i/>
        </w:rPr>
      </w:pPr>
      <w:r w:rsidRPr="00154090">
        <w:rPr>
          <w:bCs/>
        </w:rPr>
        <w:t xml:space="preserve">Антидемпинговые меры </w:t>
      </w:r>
      <w:r w:rsidR="006D5223" w:rsidRPr="00154090">
        <w:rPr>
          <w:bCs/>
          <w:i/>
        </w:rPr>
        <w:t xml:space="preserve">– </w:t>
      </w:r>
      <w:r w:rsidR="00305E55" w:rsidRPr="00513A0F">
        <w:rPr>
          <w:bCs/>
        </w:rPr>
        <w:t>не предусмотрены</w:t>
      </w:r>
    </w:p>
    <w:p w:rsidR="006D5223" w:rsidRPr="00154090" w:rsidRDefault="006D5223" w:rsidP="00A00B7D">
      <w:pPr>
        <w:ind w:firstLine="709"/>
        <w:jc w:val="both"/>
        <w:rPr>
          <w:i/>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CE53FB">
        <w:rPr>
          <w:rFonts w:ascii="Times New Roman" w:hAnsi="Times New Roman" w:cs="Times New Roman"/>
          <w:b w:val="0"/>
          <w:sz w:val="24"/>
          <w:szCs w:val="24"/>
        </w:rPr>
        <w:t xml:space="preserve">конкурсной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390B9D" w:rsidRPr="00154090" w:rsidRDefault="00106E34" w:rsidP="00305E55">
      <w:pPr>
        <w:ind w:firstLine="709"/>
        <w:jc w:val="both"/>
        <w:rPr>
          <w:bCs/>
        </w:rPr>
      </w:pPr>
      <w:r w:rsidRPr="00154090">
        <w:rPr>
          <w:bCs/>
        </w:rPr>
        <w:t xml:space="preserve">Обеспечение заявок </w:t>
      </w:r>
      <w:r w:rsidR="006D5223" w:rsidRPr="00154090">
        <w:rPr>
          <w:bCs/>
          <w:i/>
        </w:rPr>
        <w:t xml:space="preserve">– </w:t>
      </w:r>
      <w:r w:rsidR="00305E55" w:rsidRPr="00513A0F">
        <w:rPr>
          <w:bCs/>
        </w:rPr>
        <w:t>не предусмотрено</w:t>
      </w:r>
    </w:p>
    <w:p w:rsidR="00816F0C" w:rsidRPr="00154090" w:rsidRDefault="00816F0C" w:rsidP="00650EB9">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Обеспечени</w:t>
      </w:r>
      <w:r w:rsidR="006D5223" w:rsidRPr="00154090">
        <w:rPr>
          <w:rFonts w:ascii="Times New Roman" w:hAnsi="Times New Roman" w:cs="Times New Roman"/>
          <w:b w:val="0"/>
          <w:sz w:val="24"/>
          <w:szCs w:val="24"/>
        </w:rPr>
        <w:t>е</w:t>
      </w:r>
      <w:r w:rsidRPr="00154090">
        <w:rPr>
          <w:rFonts w:ascii="Times New Roman" w:hAnsi="Times New Roman" w:cs="Times New Roman"/>
          <w:b w:val="0"/>
          <w:sz w:val="24"/>
          <w:szCs w:val="24"/>
        </w:rPr>
        <w:t xml:space="preserve"> исполнения договора</w:t>
      </w:r>
    </w:p>
    <w:p w:rsidR="006D5223" w:rsidRPr="00154090" w:rsidRDefault="00106E34" w:rsidP="005F212D">
      <w:pPr>
        <w:ind w:firstLine="709"/>
        <w:jc w:val="both"/>
        <w:rPr>
          <w:bCs/>
        </w:rPr>
      </w:pPr>
      <w:r w:rsidRPr="00154090">
        <w:rPr>
          <w:bCs/>
        </w:rPr>
        <w:t xml:space="preserve">Обеспечение исполнения договора </w:t>
      </w:r>
      <w:r w:rsidR="006D5223" w:rsidRPr="00154090">
        <w:rPr>
          <w:bCs/>
        </w:rPr>
        <w:t>– не предусмотрено.</w:t>
      </w:r>
    </w:p>
    <w:p w:rsidR="00AE56AD"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Порядок, место, дата начала и окончания срока подачи </w:t>
      </w:r>
      <w:r w:rsidR="00A367E4" w:rsidRPr="00154090">
        <w:rPr>
          <w:rFonts w:ascii="Times New Roman" w:hAnsi="Times New Roman" w:cs="Times New Roman"/>
          <w:b w:val="0"/>
          <w:sz w:val="24"/>
          <w:szCs w:val="24"/>
        </w:rPr>
        <w:t xml:space="preserve">конкурсных </w:t>
      </w:r>
      <w:r w:rsidRPr="00154090">
        <w:rPr>
          <w:rFonts w:ascii="Times New Roman" w:hAnsi="Times New Roman" w:cs="Times New Roman"/>
          <w:b w:val="0"/>
          <w:sz w:val="24"/>
          <w:szCs w:val="24"/>
        </w:rPr>
        <w:t>заявок</w:t>
      </w:r>
      <w:r w:rsidR="00710B04" w:rsidRPr="00154090">
        <w:rPr>
          <w:rFonts w:ascii="Times New Roman" w:hAnsi="Times New Roman" w:cs="Times New Roman"/>
          <w:b w:val="0"/>
          <w:sz w:val="24"/>
          <w:szCs w:val="24"/>
        </w:rPr>
        <w:t xml:space="preserve"> </w:t>
      </w:r>
    </w:p>
    <w:p w:rsidR="006406AB" w:rsidRDefault="006406AB" w:rsidP="006406AB">
      <w:pPr>
        <w:pStyle w:val="a9"/>
        <w:tabs>
          <w:tab w:val="left" w:pos="1260"/>
          <w:tab w:val="num" w:pos="1440"/>
        </w:tabs>
        <w:rPr>
          <w:bCs/>
          <w:sz w:val="24"/>
        </w:rPr>
      </w:pPr>
      <w:r w:rsidRPr="006406AB">
        <w:rPr>
          <w:bCs/>
          <w:sz w:val="24"/>
        </w:rPr>
        <w:t xml:space="preserve">Заявки в электронной форме </w:t>
      </w:r>
      <w:r w:rsidR="00810CF4" w:rsidRPr="00810CF4">
        <w:rPr>
          <w:bCs/>
          <w:sz w:val="24"/>
        </w:rPr>
        <w:t xml:space="preserve">(части заявок в электронной форме) </w:t>
      </w:r>
      <w:r w:rsidRPr="006406AB">
        <w:rPr>
          <w:bCs/>
          <w:sz w:val="24"/>
        </w:rPr>
        <w:t>представляются в порядке, предусмотренном пунктом 2.5.2. конкурсной документации. При подаче  заявки в электронной форме общий объём электронных документов не должен превышать 600 Мегабайт.</w:t>
      </w:r>
    </w:p>
    <w:p w:rsidR="00202528" w:rsidRDefault="00202528" w:rsidP="006406AB">
      <w:pPr>
        <w:pStyle w:val="a9"/>
        <w:tabs>
          <w:tab w:val="left" w:pos="1260"/>
          <w:tab w:val="num" w:pos="1440"/>
        </w:tabs>
        <w:rPr>
          <w:bCs/>
          <w:sz w:val="24"/>
        </w:rPr>
      </w:pPr>
      <w:r w:rsidRPr="00202528">
        <w:rPr>
          <w:bCs/>
          <w:sz w:val="24"/>
        </w:rPr>
        <w:t xml:space="preserve">Часть заявки на бумажном носителе представляются в порядке, предусмотренном пунктами </w:t>
      </w:r>
      <w:r w:rsidR="0068584D">
        <w:rPr>
          <w:bCs/>
          <w:sz w:val="24"/>
        </w:rPr>
        <w:t>2.5.2.</w:t>
      </w:r>
      <w:r w:rsidRPr="00202528">
        <w:rPr>
          <w:bCs/>
          <w:sz w:val="24"/>
        </w:rPr>
        <w:t xml:space="preserve"> конкурсной документации, по адресу </w:t>
      </w:r>
      <w:r>
        <w:rPr>
          <w:bCs/>
          <w:sz w:val="24"/>
        </w:rPr>
        <w:t xml:space="preserve">680000, </w:t>
      </w:r>
      <w:r w:rsidRPr="00202528">
        <w:rPr>
          <w:bCs/>
          <w:sz w:val="24"/>
        </w:rPr>
        <w:t>г. Хабаровск, ул. Шеронова д. 56,  3 этаж, кабинет № 314.</w:t>
      </w:r>
    </w:p>
    <w:p w:rsidR="00202528" w:rsidRPr="00202528" w:rsidRDefault="00202528" w:rsidP="00202528">
      <w:pPr>
        <w:pStyle w:val="a9"/>
        <w:rPr>
          <w:bCs/>
          <w:sz w:val="24"/>
        </w:rPr>
      </w:pPr>
      <w:r w:rsidRPr="00202528">
        <w:rPr>
          <w:bCs/>
          <w:sz w:val="24"/>
        </w:rPr>
        <w:lastRenderedPageBreak/>
        <w:t>Для прохода в здание необходимо предварительно позвонить по телефону (4212) 23-84-45.</w:t>
      </w:r>
    </w:p>
    <w:p w:rsidR="00F72F40" w:rsidRPr="00637D8D" w:rsidRDefault="00F72F40" w:rsidP="00F72F40">
      <w:pPr>
        <w:pStyle w:val="a9"/>
        <w:tabs>
          <w:tab w:val="left" w:pos="1260"/>
          <w:tab w:val="num" w:pos="1440"/>
        </w:tabs>
        <w:rPr>
          <w:bCs/>
          <w:sz w:val="24"/>
          <w:lang w:val="x-none"/>
        </w:rPr>
      </w:pPr>
      <w:r w:rsidRPr="00941D4C">
        <w:rPr>
          <w:bCs/>
          <w:sz w:val="24"/>
        </w:rPr>
        <w:t>Для представления документов необходимо пройти на 3 этаж в кабинет № 314</w:t>
      </w:r>
      <w:r>
        <w:rPr>
          <w:bCs/>
          <w:sz w:val="24"/>
        </w:rPr>
        <w:t>.</w:t>
      </w:r>
      <w:r w:rsidRPr="00941D4C">
        <w:rPr>
          <w:bCs/>
          <w:sz w:val="24"/>
        </w:rPr>
        <w:t xml:space="preserve"> </w:t>
      </w:r>
      <w:r w:rsidRPr="00637D8D">
        <w:rPr>
          <w:bCs/>
          <w:sz w:val="24"/>
          <w:lang w:val="x-none"/>
        </w:rPr>
        <w:t>Для подачи конкурсной заявки претендент/ представитель претендента должен иметь при себе доверенность на право подачи документов, решение о назначении лица на должность, выдавшего доверенность, если от имени претендента действует лицо на основании доверенности. Если от имени претендента действует лицо на основании устава (учредительных документов), должны быть предоставлены решение о назначении лица на должность</w:t>
      </w:r>
      <w:r>
        <w:rPr>
          <w:bCs/>
          <w:sz w:val="24"/>
        </w:rPr>
        <w:t xml:space="preserve"> </w:t>
      </w:r>
      <w:r w:rsidRPr="00637D8D">
        <w:rPr>
          <w:bCs/>
          <w:sz w:val="24"/>
          <w:lang w:val="x-none"/>
        </w:rPr>
        <w:t>Документы должны быть заверены подписью и печатью претендента. Претендент/ представитель претендента должен иметь при себе паспорт.</w:t>
      </w:r>
    </w:p>
    <w:p w:rsidR="00F72F40" w:rsidRPr="00941D4C" w:rsidRDefault="00F72F40" w:rsidP="00F72F40">
      <w:pPr>
        <w:pStyle w:val="a9"/>
        <w:tabs>
          <w:tab w:val="left" w:pos="1260"/>
          <w:tab w:val="num" w:pos="1440"/>
        </w:tabs>
        <w:rPr>
          <w:bCs/>
          <w:sz w:val="24"/>
        </w:rPr>
      </w:pPr>
    </w:p>
    <w:p w:rsidR="00F72F40" w:rsidRPr="00941D4C" w:rsidRDefault="00F72F40" w:rsidP="00F72F40">
      <w:pPr>
        <w:pStyle w:val="a9"/>
        <w:tabs>
          <w:tab w:val="left" w:pos="1260"/>
          <w:tab w:val="num" w:pos="1440"/>
        </w:tabs>
        <w:rPr>
          <w:bCs/>
          <w:sz w:val="24"/>
        </w:rPr>
      </w:pPr>
      <w:r w:rsidRPr="00941D4C">
        <w:rPr>
          <w:bCs/>
          <w:sz w:val="24"/>
        </w:rPr>
        <w:t>Дата начала подачи заявок – с момента опубликования извещения и документации  на сайте www.dgt.ru  и на сайте utp.sberbank-ast.ru (далее – сайты) -  «</w:t>
      </w:r>
      <w:r w:rsidR="00AC30BB">
        <w:rPr>
          <w:bCs/>
          <w:sz w:val="24"/>
        </w:rPr>
        <w:t>2</w:t>
      </w:r>
      <w:r w:rsidR="00924016">
        <w:rPr>
          <w:bCs/>
          <w:sz w:val="24"/>
        </w:rPr>
        <w:t>8</w:t>
      </w:r>
      <w:r w:rsidRPr="00941D4C">
        <w:rPr>
          <w:bCs/>
          <w:sz w:val="24"/>
        </w:rPr>
        <w:t xml:space="preserve">» </w:t>
      </w:r>
      <w:r>
        <w:rPr>
          <w:bCs/>
          <w:sz w:val="24"/>
        </w:rPr>
        <w:t>сентября</w:t>
      </w:r>
      <w:r w:rsidRPr="00941D4C">
        <w:rPr>
          <w:bCs/>
          <w:sz w:val="24"/>
        </w:rPr>
        <w:t xml:space="preserve"> 2015 года.</w:t>
      </w:r>
    </w:p>
    <w:p w:rsidR="00F72F40" w:rsidRPr="00941D4C" w:rsidRDefault="00F72F40" w:rsidP="00F72F40">
      <w:pPr>
        <w:pStyle w:val="a9"/>
        <w:tabs>
          <w:tab w:val="left" w:pos="1260"/>
          <w:tab w:val="num" w:pos="1440"/>
        </w:tabs>
        <w:rPr>
          <w:bCs/>
          <w:sz w:val="24"/>
        </w:rPr>
      </w:pPr>
      <w:r w:rsidRPr="00941D4C">
        <w:rPr>
          <w:bCs/>
          <w:sz w:val="24"/>
        </w:rPr>
        <w:t xml:space="preserve"> Дата окончания срока подачи заявок –  1</w:t>
      </w:r>
      <w:r>
        <w:rPr>
          <w:bCs/>
          <w:sz w:val="24"/>
        </w:rPr>
        <w:t>7</w:t>
      </w:r>
      <w:r w:rsidRPr="00941D4C">
        <w:rPr>
          <w:bCs/>
          <w:sz w:val="24"/>
        </w:rPr>
        <w:t>:00 местного времени (</w:t>
      </w:r>
      <w:r>
        <w:rPr>
          <w:bCs/>
          <w:sz w:val="24"/>
        </w:rPr>
        <w:t>10</w:t>
      </w:r>
      <w:r w:rsidRPr="00941D4C">
        <w:rPr>
          <w:bCs/>
          <w:sz w:val="24"/>
        </w:rPr>
        <w:t>:00 московского времени) «</w:t>
      </w:r>
      <w:r w:rsidR="00856880">
        <w:rPr>
          <w:bCs/>
          <w:sz w:val="24"/>
        </w:rPr>
        <w:t>19</w:t>
      </w:r>
      <w:r w:rsidRPr="00941D4C">
        <w:rPr>
          <w:bCs/>
          <w:sz w:val="24"/>
        </w:rPr>
        <w:t xml:space="preserve">» </w:t>
      </w:r>
      <w:r>
        <w:rPr>
          <w:bCs/>
          <w:sz w:val="24"/>
        </w:rPr>
        <w:t>октября</w:t>
      </w:r>
      <w:r w:rsidRPr="00941D4C">
        <w:rPr>
          <w:bCs/>
          <w:sz w:val="24"/>
        </w:rPr>
        <w:t xml:space="preserve"> 2015 года</w:t>
      </w:r>
      <w:r>
        <w:rPr>
          <w:bCs/>
          <w:sz w:val="24"/>
        </w:rPr>
        <w:t>.</w:t>
      </w:r>
    </w:p>
    <w:p w:rsidR="00F72F40" w:rsidRPr="00941D4C" w:rsidRDefault="00F72F40" w:rsidP="00F72F40">
      <w:pPr>
        <w:ind w:firstLine="709"/>
        <w:jc w:val="both"/>
        <w:rPr>
          <w:bCs/>
        </w:rPr>
      </w:pPr>
      <w:r w:rsidRPr="00941D4C">
        <w:rPr>
          <w:color w:val="000000" w:themeColor="text1"/>
        </w:rPr>
        <w:t xml:space="preserve">Вскрытие заявок осуществляется по истечении срока подачи заявок в </w:t>
      </w:r>
      <w:r w:rsidRPr="00941D4C">
        <w:rPr>
          <w:bCs/>
        </w:rPr>
        <w:t>1</w:t>
      </w:r>
      <w:r w:rsidR="007901B3">
        <w:rPr>
          <w:bCs/>
        </w:rPr>
        <w:t>5</w:t>
      </w:r>
      <w:r>
        <w:rPr>
          <w:bCs/>
        </w:rPr>
        <w:t>:</w:t>
      </w:r>
      <w:r w:rsidR="007901B3">
        <w:rPr>
          <w:bCs/>
        </w:rPr>
        <w:t>0</w:t>
      </w:r>
      <w:r>
        <w:rPr>
          <w:bCs/>
        </w:rPr>
        <w:t>0 местного времени (</w:t>
      </w:r>
      <w:r w:rsidR="007901B3">
        <w:rPr>
          <w:bCs/>
        </w:rPr>
        <w:t>08</w:t>
      </w:r>
      <w:r>
        <w:rPr>
          <w:bCs/>
        </w:rPr>
        <w:t>:</w:t>
      </w:r>
      <w:r w:rsidR="007901B3">
        <w:rPr>
          <w:bCs/>
        </w:rPr>
        <w:t>0</w:t>
      </w:r>
      <w:r w:rsidRPr="00941D4C">
        <w:rPr>
          <w:bCs/>
        </w:rPr>
        <w:t xml:space="preserve">0 московского времени) </w:t>
      </w:r>
      <w:r w:rsidRPr="001734E3">
        <w:rPr>
          <w:bCs/>
        </w:rPr>
        <w:t>«</w:t>
      </w:r>
      <w:r w:rsidR="004164DA">
        <w:rPr>
          <w:bCs/>
        </w:rPr>
        <w:t>2</w:t>
      </w:r>
      <w:r w:rsidR="00856880">
        <w:rPr>
          <w:bCs/>
        </w:rPr>
        <w:t>0</w:t>
      </w:r>
      <w:r w:rsidRPr="001734E3">
        <w:rPr>
          <w:bCs/>
        </w:rPr>
        <w:t xml:space="preserve">» </w:t>
      </w:r>
      <w:r>
        <w:rPr>
          <w:bCs/>
        </w:rPr>
        <w:t>октября</w:t>
      </w:r>
      <w:r w:rsidRPr="001734E3">
        <w:rPr>
          <w:bCs/>
        </w:rPr>
        <w:t xml:space="preserve"> 2015 года.</w:t>
      </w:r>
    </w:p>
    <w:p w:rsidR="00F72F40" w:rsidRPr="00941D4C" w:rsidRDefault="00F72F40" w:rsidP="00F72F40">
      <w:pPr>
        <w:ind w:firstLine="709"/>
        <w:jc w:val="both"/>
        <w:rPr>
          <w:bCs/>
        </w:rPr>
      </w:pPr>
    </w:p>
    <w:p w:rsidR="00F72F40" w:rsidRPr="00941D4C" w:rsidRDefault="00F72F40" w:rsidP="00F72F40">
      <w:pPr>
        <w:pStyle w:val="3"/>
        <w:numPr>
          <w:ilvl w:val="1"/>
          <w:numId w:val="1"/>
        </w:numPr>
        <w:spacing w:before="0" w:after="0"/>
        <w:ind w:left="0" w:firstLine="709"/>
        <w:jc w:val="both"/>
        <w:rPr>
          <w:rFonts w:ascii="Times New Roman" w:hAnsi="Times New Roman" w:cs="Times New Roman"/>
          <w:b w:val="0"/>
          <w:sz w:val="24"/>
          <w:szCs w:val="24"/>
        </w:rPr>
      </w:pPr>
      <w:r w:rsidRPr="00941D4C">
        <w:rPr>
          <w:rFonts w:ascii="Times New Roman" w:hAnsi="Times New Roman" w:cs="Times New Roman"/>
          <w:b w:val="0"/>
          <w:sz w:val="24"/>
          <w:szCs w:val="24"/>
        </w:rPr>
        <w:t>Место и дата рассмотрения конкурсных заявок и подведения итогов открытого конкурса</w:t>
      </w:r>
    </w:p>
    <w:p w:rsidR="00F72F40" w:rsidRPr="00941D4C" w:rsidRDefault="00F72F40" w:rsidP="00F72F40">
      <w:pPr>
        <w:pStyle w:val="a6"/>
        <w:ind w:left="0" w:firstLine="709"/>
        <w:jc w:val="both"/>
        <w:rPr>
          <w:bCs/>
          <w:i/>
        </w:rPr>
      </w:pPr>
      <w:r w:rsidRPr="00941D4C">
        <w:rPr>
          <w:bCs/>
        </w:rPr>
        <w:t>Рассмотрение конкурсных заявок осуществляется в 1</w:t>
      </w:r>
      <w:r>
        <w:rPr>
          <w:bCs/>
        </w:rPr>
        <w:t>5:</w:t>
      </w:r>
      <w:r w:rsidR="007901B3">
        <w:rPr>
          <w:bCs/>
        </w:rPr>
        <w:t>0</w:t>
      </w:r>
      <w:r w:rsidRPr="00941D4C">
        <w:rPr>
          <w:bCs/>
        </w:rPr>
        <w:t>0 местного времени (0</w:t>
      </w:r>
      <w:r>
        <w:rPr>
          <w:bCs/>
        </w:rPr>
        <w:t>8</w:t>
      </w:r>
      <w:r w:rsidRPr="00941D4C">
        <w:rPr>
          <w:bCs/>
        </w:rPr>
        <w:t>:</w:t>
      </w:r>
      <w:r w:rsidR="007901B3">
        <w:rPr>
          <w:bCs/>
        </w:rPr>
        <w:t>0</w:t>
      </w:r>
      <w:r w:rsidRPr="00941D4C">
        <w:rPr>
          <w:bCs/>
        </w:rPr>
        <w:t>0 московского времени) «</w:t>
      </w:r>
      <w:r w:rsidR="004164DA">
        <w:rPr>
          <w:bCs/>
        </w:rPr>
        <w:t>2</w:t>
      </w:r>
      <w:r w:rsidR="00856880">
        <w:rPr>
          <w:bCs/>
        </w:rPr>
        <w:t>0</w:t>
      </w:r>
      <w:r w:rsidRPr="00941D4C">
        <w:rPr>
          <w:bCs/>
        </w:rPr>
        <w:t xml:space="preserve">» </w:t>
      </w:r>
      <w:r>
        <w:rPr>
          <w:bCs/>
        </w:rPr>
        <w:t>октября</w:t>
      </w:r>
      <w:r w:rsidRPr="00941D4C">
        <w:rPr>
          <w:bCs/>
        </w:rPr>
        <w:t xml:space="preserve"> 2015г. </w:t>
      </w:r>
      <w:r w:rsidRPr="00941D4C">
        <w:rPr>
          <w:bCs/>
          <w:i/>
        </w:rPr>
        <w:t xml:space="preserve"> </w:t>
      </w:r>
      <w:r w:rsidRPr="00941D4C">
        <w:rPr>
          <w:bCs/>
        </w:rPr>
        <w:t xml:space="preserve">по адресу: </w:t>
      </w:r>
      <w:r w:rsidRPr="00941D4C">
        <w:rPr>
          <w:spacing w:val="-2"/>
        </w:rPr>
        <w:t>ул. Шеронова 56, 3 этаж, кабинет № 314</w:t>
      </w:r>
      <w:r w:rsidRPr="00941D4C">
        <w:rPr>
          <w:bCs/>
          <w:i/>
        </w:rPr>
        <w:t>.</w:t>
      </w:r>
      <w:r w:rsidRPr="00941D4C">
        <w:rPr>
          <w:bCs/>
        </w:rPr>
        <w:t xml:space="preserve"> </w:t>
      </w:r>
    </w:p>
    <w:p w:rsidR="00F72F40" w:rsidRPr="00941D4C" w:rsidRDefault="00F72F40" w:rsidP="00F72F40">
      <w:pPr>
        <w:pStyle w:val="a6"/>
        <w:ind w:left="0" w:firstLine="709"/>
        <w:jc w:val="both"/>
        <w:rPr>
          <w:bCs/>
        </w:rPr>
      </w:pPr>
      <w:r w:rsidRPr="00941D4C">
        <w:rPr>
          <w:bCs/>
        </w:rPr>
        <w:t>Подведение итогов открытого конкурса осуществляется в 15:</w:t>
      </w:r>
      <w:r w:rsidR="007901B3">
        <w:rPr>
          <w:bCs/>
        </w:rPr>
        <w:t>0</w:t>
      </w:r>
      <w:r w:rsidRPr="00941D4C">
        <w:rPr>
          <w:bCs/>
        </w:rPr>
        <w:t>0 местного времени (08:</w:t>
      </w:r>
      <w:r w:rsidR="007901B3">
        <w:rPr>
          <w:bCs/>
        </w:rPr>
        <w:t>00 московского времени) «</w:t>
      </w:r>
      <w:r>
        <w:rPr>
          <w:bCs/>
        </w:rPr>
        <w:t>2</w:t>
      </w:r>
      <w:r w:rsidR="00856880">
        <w:rPr>
          <w:bCs/>
        </w:rPr>
        <w:t>1</w:t>
      </w:r>
      <w:r w:rsidRPr="00941D4C">
        <w:rPr>
          <w:bCs/>
        </w:rPr>
        <w:t xml:space="preserve">» </w:t>
      </w:r>
      <w:r>
        <w:rPr>
          <w:bCs/>
        </w:rPr>
        <w:t>октября</w:t>
      </w:r>
      <w:r w:rsidRPr="00941D4C">
        <w:rPr>
          <w:bCs/>
        </w:rPr>
        <w:t xml:space="preserve"> 2015г.</w:t>
      </w:r>
      <w:r w:rsidRPr="00941D4C">
        <w:rPr>
          <w:bCs/>
          <w:i/>
        </w:rPr>
        <w:t xml:space="preserve"> </w:t>
      </w:r>
      <w:r w:rsidRPr="00941D4C">
        <w:rPr>
          <w:bCs/>
        </w:rPr>
        <w:t>по адресу:</w:t>
      </w:r>
      <w:r w:rsidRPr="00941D4C">
        <w:t xml:space="preserve"> </w:t>
      </w:r>
      <w:r w:rsidRPr="00941D4C">
        <w:rPr>
          <w:bCs/>
        </w:rPr>
        <w:t>ул. Шеронова 56, 3 этаж, кабинет № 314</w:t>
      </w:r>
      <w:r w:rsidRPr="00941D4C">
        <w:rPr>
          <w:bCs/>
          <w:i/>
        </w:rPr>
        <w:t>.</w:t>
      </w:r>
      <w:r w:rsidRPr="00941D4C">
        <w:rPr>
          <w:bCs/>
        </w:rPr>
        <w:t xml:space="preserve"> </w:t>
      </w:r>
    </w:p>
    <w:p w:rsidR="00C15F7D" w:rsidRPr="00941D4C" w:rsidRDefault="00C15F7D" w:rsidP="00C15F7D">
      <w:pPr>
        <w:pStyle w:val="a6"/>
        <w:ind w:left="0" w:firstLine="709"/>
        <w:jc w:val="both"/>
        <w:rPr>
          <w:bCs/>
          <w:i/>
        </w:rPr>
      </w:pPr>
    </w:p>
    <w:p w:rsidR="00AE56AD" w:rsidRPr="00941D4C" w:rsidRDefault="008818DE" w:rsidP="00F34589">
      <w:pPr>
        <w:pStyle w:val="2"/>
        <w:spacing w:before="0" w:after="0"/>
        <w:ind w:left="567" w:firstLine="142"/>
        <w:jc w:val="both"/>
        <w:rPr>
          <w:rFonts w:ascii="Times New Roman" w:hAnsi="Times New Roman" w:cs="Times New Roman"/>
          <w:i w:val="0"/>
          <w:sz w:val="24"/>
          <w:szCs w:val="24"/>
        </w:rPr>
      </w:pPr>
      <w:r w:rsidRPr="00941D4C">
        <w:rPr>
          <w:rFonts w:ascii="Times New Roman" w:hAnsi="Times New Roman" w:cs="Times New Roman"/>
          <w:i w:val="0"/>
          <w:sz w:val="24"/>
          <w:szCs w:val="24"/>
        </w:rPr>
        <w:t>1.</w:t>
      </w:r>
      <w:r w:rsidR="00973728" w:rsidRPr="00941D4C">
        <w:rPr>
          <w:rFonts w:ascii="Times New Roman" w:hAnsi="Times New Roman" w:cs="Times New Roman"/>
          <w:i w:val="0"/>
          <w:sz w:val="24"/>
          <w:szCs w:val="24"/>
        </w:rPr>
        <w:t xml:space="preserve">2 </w:t>
      </w:r>
      <w:r w:rsidR="0022385E" w:rsidRPr="00941D4C">
        <w:rPr>
          <w:rFonts w:ascii="Times New Roman" w:hAnsi="Times New Roman" w:cs="Times New Roman"/>
          <w:i w:val="0"/>
          <w:sz w:val="24"/>
          <w:szCs w:val="24"/>
        </w:rPr>
        <w:t>Квалификационные т</w:t>
      </w:r>
      <w:r w:rsidR="005124C6" w:rsidRPr="00941D4C">
        <w:rPr>
          <w:rFonts w:ascii="Times New Roman" w:hAnsi="Times New Roman" w:cs="Times New Roman"/>
          <w:i w:val="0"/>
          <w:sz w:val="24"/>
          <w:szCs w:val="24"/>
        </w:rPr>
        <w:t xml:space="preserve">ребования к </w:t>
      </w:r>
      <w:r w:rsidR="00F22D03" w:rsidRPr="00941D4C">
        <w:rPr>
          <w:rFonts w:ascii="Times New Roman" w:hAnsi="Times New Roman" w:cs="Times New Roman"/>
          <w:i w:val="0"/>
          <w:sz w:val="24"/>
          <w:szCs w:val="24"/>
        </w:rPr>
        <w:t>участник</w:t>
      </w:r>
      <w:r w:rsidR="0022385E" w:rsidRPr="00941D4C">
        <w:rPr>
          <w:rFonts w:ascii="Times New Roman" w:hAnsi="Times New Roman" w:cs="Times New Roman"/>
          <w:i w:val="0"/>
          <w:sz w:val="24"/>
          <w:szCs w:val="24"/>
        </w:rPr>
        <w:t>ам</w:t>
      </w:r>
      <w:r w:rsidR="00973728" w:rsidRPr="00941D4C">
        <w:rPr>
          <w:rFonts w:ascii="Times New Roman" w:hAnsi="Times New Roman" w:cs="Times New Roman"/>
          <w:i w:val="0"/>
          <w:sz w:val="24"/>
          <w:szCs w:val="24"/>
        </w:rPr>
        <w:t xml:space="preserve"> </w:t>
      </w:r>
      <w:r w:rsidR="009263DD" w:rsidRPr="00941D4C">
        <w:rPr>
          <w:rFonts w:ascii="Times New Roman" w:hAnsi="Times New Roman" w:cs="Times New Roman"/>
          <w:i w:val="0"/>
          <w:sz w:val="24"/>
          <w:szCs w:val="24"/>
        </w:rPr>
        <w:t>открытого конкурса</w:t>
      </w:r>
    </w:p>
    <w:p w:rsidR="00853675" w:rsidRDefault="00853675" w:rsidP="00F34589">
      <w:pPr>
        <w:pStyle w:val="a9"/>
        <w:suppressAutoHyphens/>
        <w:ind w:firstLine="567"/>
        <w:rPr>
          <w:sz w:val="24"/>
        </w:rPr>
      </w:pPr>
    </w:p>
    <w:p w:rsidR="00627AF0" w:rsidRPr="007675DF" w:rsidRDefault="00627AF0" w:rsidP="00627AF0">
      <w:pPr>
        <w:pStyle w:val="a9"/>
        <w:ind w:firstLine="567"/>
        <w:rPr>
          <w:sz w:val="24"/>
        </w:rPr>
      </w:pPr>
      <w:r w:rsidRPr="007675DF">
        <w:rPr>
          <w:sz w:val="24"/>
        </w:rPr>
        <w:t>1.2.1. Участник должен:</w:t>
      </w:r>
    </w:p>
    <w:p w:rsidR="0003389D" w:rsidRPr="007675DF" w:rsidRDefault="0003389D" w:rsidP="00627AF0">
      <w:pPr>
        <w:pStyle w:val="a9"/>
        <w:ind w:firstLine="567"/>
        <w:rPr>
          <w:sz w:val="24"/>
        </w:rPr>
      </w:pPr>
    </w:p>
    <w:p w:rsidR="00AE25FF" w:rsidRPr="007675DF" w:rsidRDefault="00627AF0" w:rsidP="00627AF0">
      <w:pPr>
        <w:pStyle w:val="a9"/>
        <w:ind w:firstLine="567"/>
        <w:rPr>
          <w:sz w:val="24"/>
        </w:rPr>
      </w:pPr>
      <w:r w:rsidRPr="007675DF">
        <w:rPr>
          <w:sz w:val="24"/>
        </w:rPr>
        <w:t>1.2.1.1. Иметь разрешительные документы на право осуществления деятельности</w:t>
      </w:r>
      <w:r w:rsidR="0003389D" w:rsidRPr="007675DF">
        <w:rPr>
          <w:sz w:val="24"/>
        </w:rPr>
        <w:t xml:space="preserve">, </w:t>
      </w:r>
      <w:r w:rsidRPr="007675DF">
        <w:rPr>
          <w:sz w:val="24"/>
        </w:rPr>
        <w:t xml:space="preserve"> </w:t>
      </w:r>
      <w:r w:rsidR="0003389D" w:rsidRPr="007675DF">
        <w:rPr>
          <w:sz w:val="24"/>
        </w:rPr>
        <w:t>предусмотренной конкурсной документацией, если наличие таких документов предусмотрено законодательством Российской Федерации в том числе</w:t>
      </w:r>
      <w:r w:rsidR="00AE25FF" w:rsidRPr="007675DF">
        <w:rPr>
          <w:sz w:val="24"/>
        </w:rPr>
        <w:t>:</w:t>
      </w:r>
    </w:p>
    <w:p w:rsidR="00AE25FF" w:rsidRPr="007675DF" w:rsidRDefault="00AE25FF" w:rsidP="00AE25FF">
      <w:pPr>
        <w:pStyle w:val="a9"/>
        <w:ind w:firstLine="567"/>
        <w:rPr>
          <w:sz w:val="24"/>
        </w:rPr>
      </w:pPr>
      <w:r w:rsidRPr="007675DF">
        <w:rPr>
          <w:sz w:val="24"/>
        </w:rPr>
        <w:t xml:space="preserve">а) </w:t>
      </w:r>
      <w:r w:rsidR="00B47A32">
        <w:rPr>
          <w:sz w:val="24"/>
        </w:rPr>
        <w:t>В</w:t>
      </w:r>
      <w:r w:rsidRPr="007675DF">
        <w:rPr>
          <w:sz w:val="24"/>
        </w:rPr>
        <w:t>ыданные саморегулируемой организацией (далее – СРО) действующее свидетельство о допуске к определенному виду работ, который оказывает влияние на безопасность объектов капитального строительства, в соответствии с приказом Министерства регионального развития Российской Федерации от 30.12.2009 г. № 624:</w:t>
      </w:r>
    </w:p>
    <w:p w:rsidR="00AE25FF" w:rsidRPr="007675DF" w:rsidRDefault="00AE25FF" w:rsidP="00AE25FF">
      <w:pPr>
        <w:pStyle w:val="a9"/>
        <w:ind w:firstLine="567"/>
        <w:rPr>
          <w:sz w:val="24"/>
        </w:rPr>
      </w:pPr>
      <w:r w:rsidRPr="007675DF">
        <w:rPr>
          <w:sz w:val="24"/>
        </w:rPr>
        <w:t>п.10.Монтаж металлических конструкций:</w:t>
      </w:r>
    </w:p>
    <w:p w:rsidR="00AE25FF" w:rsidRPr="007675DF" w:rsidRDefault="00AE25FF" w:rsidP="00AE25FF">
      <w:pPr>
        <w:pStyle w:val="a9"/>
        <w:ind w:firstLine="567"/>
        <w:rPr>
          <w:sz w:val="24"/>
        </w:rPr>
      </w:pPr>
      <w:r w:rsidRPr="007675DF">
        <w:rPr>
          <w:sz w:val="24"/>
        </w:rPr>
        <w:t>п.10.1.Монтаж, усиление и демонтаж конструктивных элементов и ограждающих конструкций зданий и сооружений;</w:t>
      </w:r>
    </w:p>
    <w:p w:rsidR="00AE25FF" w:rsidRPr="007675DF" w:rsidRDefault="00AE25FF" w:rsidP="00AE25FF">
      <w:pPr>
        <w:pStyle w:val="a9"/>
        <w:ind w:firstLine="567"/>
        <w:rPr>
          <w:sz w:val="24"/>
        </w:rPr>
      </w:pPr>
      <w:r w:rsidRPr="007675DF">
        <w:rPr>
          <w:sz w:val="24"/>
        </w:rPr>
        <w:t>п.12. Защита строительных конструкций, трубопроводов и оборудования (кроме магистральных и промысловых трубопроводов):</w:t>
      </w:r>
    </w:p>
    <w:p w:rsidR="00AE25FF" w:rsidRPr="007675DF" w:rsidRDefault="00AE25FF" w:rsidP="00AE25FF">
      <w:pPr>
        <w:pStyle w:val="a9"/>
        <w:ind w:firstLine="567"/>
        <w:rPr>
          <w:sz w:val="24"/>
        </w:rPr>
      </w:pPr>
      <w:r w:rsidRPr="007675DF">
        <w:rPr>
          <w:sz w:val="24"/>
        </w:rPr>
        <w:t>п.12.9. Гидроизоляция строительных конструкций;</w:t>
      </w:r>
    </w:p>
    <w:p w:rsidR="00AE25FF" w:rsidRPr="007675DF" w:rsidRDefault="00AE25FF" w:rsidP="00AE25FF">
      <w:pPr>
        <w:pStyle w:val="a9"/>
        <w:ind w:firstLine="567"/>
        <w:rPr>
          <w:sz w:val="24"/>
        </w:rPr>
      </w:pPr>
      <w:r w:rsidRPr="007675DF">
        <w:rPr>
          <w:sz w:val="24"/>
        </w:rPr>
        <w:t>п.12.10. Работы по теплоизоляции зданий, строительных конструкций и оборудования;</w:t>
      </w:r>
    </w:p>
    <w:p w:rsidR="00AE25FF" w:rsidRPr="007675DF" w:rsidRDefault="00AE25FF" w:rsidP="00AE25FF">
      <w:pPr>
        <w:pStyle w:val="a9"/>
        <w:ind w:firstLine="567"/>
        <w:rPr>
          <w:sz w:val="24"/>
        </w:rPr>
      </w:pPr>
      <w:r w:rsidRPr="007675DF">
        <w:rPr>
          <w:sz w:val="24"/>
        </w:rPr>
        <w:t>п. 17. Устройство наружных сетей канализации:</w:t>
      </w:r>
    </w:p>
    <w:p w:rsidR="00AE25FF" w:rsidRPr="007675DF" w:rsidRDefault="00AE25FF" w:rsidP="00AE25FF">
      <w:pPr>
        <w:pStyle w:val="a9"/>
        <w:ind w:firstLine="567"/>
        <w:rPr>
          <w:sz w:val="24"/>
        </w:rPr>
      </w:pPr>
      <w:r w:rsidRPr="007675DF">
        <w:rPr>
          <w:sz w:val="24"/>
        </w:rPr>
        <w:t>п.17.4 Устройство канализационных и водосточных колодцев.</w:t>
      </w:r>
    </w:p>
    <w:p w:rsidR="00627AF0" w:rsidRPr="007675DF" w:rsidRDefault="0003389D" w:rsidP="00627AF0">
      <w:pPr>
        <w:pStyle w:val="a9"/>
        <w:ind w:firstLine="567"/>
        <w:rPr>
          <w:sz w:val="24"/>
        </w:rPr>
      </w:pPr>
      <w:r w:rsidRPr="007675DF">
        <w:rPr>
          <w:sz w:val="24"/>
        </w:rPr>
        <w:t xml:space="preserve">  </w:t>
      </w:r>
      <w:r w:rsidR="00627AF0" w:rsidRPr="007675DF">
        <w:rPr>
          <w:sz w:val="24"/>
        </w:rPr>
        <w:t xml:space="preserve"> В подтверждение наличия разрешительных документов в составе заявки </w:t>
      </w:r>
      <w:r w:rsidRPr="007675DF">
        <w:rPr>
          <w:sz w:val="24"/>
        </w:rPr>
        <w:t>представляются следующие копии, заверенные нотариально</w:t>
      </w:r>
      <w:r w:rsidR="00627AF0" w:rsidRPr="007675DF">
        <w:rPr>
          <w:sz w:val="24"/>
        </w:rPr>
        <w:t>:</w:t>
      </w:r>
    </w:p>
    <w:p w:rsidR="0003389D" w:rsidRPr="0003389D" w:rsidRDefault="0003389D" w:rsidP="0003389D">
      <w:pPr>
        <w:pStyle w:val="a9"/>
        <w:rPr>
          <w:sz w:val="24"/>
        </w:rPr>
      </w:pPr>
      <w:r w:rsidRPr="007675DF">
        <w:rPr>
          <w:sz w:val="24"/>
        </w:rPr>
        <w:t>- допуски СРО к выполнению работ по предмету открытого конкурса.</w:t>
      </w:r>
    </w:p>
    <w:p w:rsidR="00627AF0" w:rsidRPr="00CA019B" w:rsidRDefault="00627AF0" w:rsidP="00627AF0">
      <w:pPr>
        <w:pStyle w:val="a9"/>
        <w:ind w:firstLine="567"/>
        <w:rPr>
          <w:sz w:val="24"/>
        </w:rPr>
      </w:pPr>
    </w:p>
    <w:p w:rsidR="00627AF0" w:rsidRPr="00CA019B" w:rsidRDefault="00627AF0" w:rsidP="00627AF0">
      <w:pPr>
        <w:pStyle w:val="a9"/>
        <w:ind w:firstLine="567"/>
        <w:rPr>
          <w:sz w:val="24"/>
        </w:rPr>
      </w:pPr>
      <w:r w:rsidRPr="00CA019B">
        <w:rPr>
          <w:sz w:val="24"/>
        </w:rPr>
        <w:lastRenderedPageBreak/>
        <w:t xml:space="preserve"> 1.2.1.2. </w:t>
      </w:r>
      <w:proofErr w:type="gramStart"/>
      <w:r w:rsidRPr="00CA019B">
        <w:rPr>
          <w:sz w:val="24"/>
        </w:rPr>
        <w:t>Иметь опыт выполнения работ  по предмету открытого конкурса, стоимость которых составляет не менее 50 (процентов) начальной (максимальной) цены договора (цены лота) без учета НДС, установленной в под</w:t>
      </w:r>
      <w:hyperlink w:anchor="Par1841" w:history="1">
        <w:r w:rsidRPr="00CA019B">
          <w:rPr>
            <w:rStyle w:val="a8"/>
            <w:color w:val="auto"/>
            <w:sz w:val="24"/>
          </w:rPr>
          <w:t xml:space="preserve">пункте </w:t>
        </w:r>
      </w:hyperlink>
      <w:r w:rsidRPr="00CA019B">
        <w:rPr>
          <w:sz w:val="24"/>
          <w:u w:val="single"/>
        </w:rPr>
        <w:t>1.3.2.3</w:t>
      </w:r>
      <w:r w:rsidRPr="00CA019B">
        <w:rPr>
          <w:sz w:val="24"/>
        </w:rPr>
        <w:t xml:space="preserve"> конкурсной документации и не менее 5 лет.</w:t>
      </w:r>
      <w:proofErr w:type="gramEnd"/>
      <w:r w:rsidRPr="00CA019B">
        <w:rPr>
          <w:sz w:val="24"/>
        </w:rPr>
        <w:t xml:space="preserve"> В подтверждение опыта выполнения работ в составе заявки представляется:</w:t>
      </w:r>
    </w:p>
    <w:p w:rsidR="00627AF0" w:rsidRPr="00CA019B" w:rsidRDefault="00627AF0" w:rsidP="00627AF0">
      <w:pPr>
        <w:pStyle w:val="a9"/>
        <w:ind w:firstLine="567"/>
        <w:rPr>
          <w:sz w:val="24"/>
        </w:rPr>
      </w:pPr>
      <w:r w:rsidRPr="00CA019B">
        <w:rPr>
          <w:sz w:val="24"/>
        </w:rPr>
        <w:t xml:space="preserve">- документ по форме </w:t>
      </w:r>
      <w:hyperlink w:anchor="Par2595" w:history="1">
        <w:r w:rsidRPr="00CA019B">
          <w:rPr>
            <w:rStyle w:val="a8"/>
            <w:color w:val="auto"/>
            <w:sz w:val="24"/>
          </w:rPr>
          <w:t xml:space="preserve">приложения N </w:t>
        </w:r>
      </w:hyperlink>
      <w:r w:rsidRPr="00CA019B">
        <w:rPr>
          <w:sz w:val="24"/>
        </w:rPr>
        <w:t>4 к конкурсной документации о наличии опыта по предмету открытого конкурса;</w:t>
      </w:r>
    </w:p>
    <w:p w:rsidR="00627AF0" w:rsidRPr="00CA019B" w:rsidRDefault="00627AF0" w:rsidP="00627AF0">
      <w:pPr>
        <w:pStyle w:val="a9"/>
        <w:ind w:firstLine="567"/>
        <w:rPr>
          <w:sz w:val="24"/>
        </w:rPr>
      </w:pPr>
      <w:r w:rsidRPr="00CA019B">
        <w:rPr>
          <w:sz w:val="24"/>
        </w:rPr>
        <w:t>- копии   актов о выполнении работ;</w:t>
      </w:r>
    </w:p>
    <w:p w:rsidR="00627AF0" w:rsidRPr="00CA019B" w:rsidRDefault="00627AF0" w:rsidP="00627AF0">
      <w:pPr>
        <w:pStyle w:val="a9"/>
        <w:ind w:firstLine="567"/>
        <w:rPr>
          <w:sz w:val="24"/>
        </w:rPr>
      </w:pPr>
      <w:r w:rsidRPr="00CA019B">
        <w:rPr>
          <w:sz w:val="24"/>
        </w:rPr>
        <w:t>- копии договоров на выполнение работ (предоставляются все листы договоров со всеми приложениями).</w:t>
      </w:r>
    </w:p>
    <w:p w:rsidR="007C65C3" w:rsidRPr="00892253" w:rsidRDefault="007C65C3" w:rsidP="007C65C3">
      <w:pPr>
        <w:pStyle w:val="a9"/>
        <w:rPr>
          <w:sz w:val="24"/>
        </w:rPr>
      </w:pPr>
      <w:r w:rsidRPr="00892253">
        <w:rPr>
          <w:sz w:val="24"/>
        </w:rPr>
        <w:t xml:space="preserve">1.2.1.3. Располагать квалифицированным персоналом, а именно: </w:t>
      </w:r>
    </w:p>
    <w:p w:rsidR="007675DF" w:rsidRPr="00892253" w:rsidRDefault="00C00564" w:rsidP="007675DF">
      <w:pPr>
        <w:pStyle w:val="a9"/>
        <w:ind w:firstLine="567"/>
        <w:rPr>
          <w:sz w:val="24"/>
        </w:rPr>
      </w:pPr>
      <w:r>
        <w:rPr>
          <w:sz w:val="24"/>
        </w:rPr>
        <w:t xml:space="preserve">  </w:t>
      </w:r>
      <w:r w:rsidR="007675DF" w:rsidRPr="00892253">
        <w:rPr>
          <w:sz w:val="24"/>
        </w:rPr>
        <w:t xml:space="preserve">- </w:t>
      </w:r>
      <w:r>
        <w:rPr>
          <w:sz w:val="24"/>
        </w:rPr>
        <w:t>И</w:t>
      </w:r>
      <w:r w:rsidR="007675DF" w:rsidRPr="00892253">
        <w:rPr>
          <w:sz w:val="24"/>
        </w:rPr>
        <w:t>нженерно-технические работники не менее 2 чел;</w:t>
      </w:r>
    </w:p>
    <w:p w:rsidR="007675DF" w:rsidRPr="00892253" w:rsidRDefault="007675DF" w:rsidP="007675DF">
      <w:pPr>
        <w:pStyle w:val="a9"/>
        <w:ind w:firstLine="0"/>
        <w:rPr>
          <w:sz w:val="24"/>
        </w:rPr>
      </w:pPr>
      <w:r w:rsidRPr="00892253">
        <w:rPr>
          <w:sz w:val="24"/>
        </w:rPr>
        <w:t xml:space="preserve">           - Каменщик 4 разряда – 1 человек;</w:t>
      </w:r>
    </w:p>
    <w:p w:rsidR="007675DF" w:rsidRPr="00892253" w:rsidRDefault="007675DF" w:rsidP="007675DF">
      <w:pPr>
        <w:pStyle w:val="a9"/>
        <w:ind w:firstLine="0"/>
        <w:rPr>
          <w:sz w:val="24"/>
        </w:rPr>
      </w:pPr>
      <w:r w:rsidRPr="00892253">
        <w:rPr>
          <w:sz w:val="24"/>
        </w:rPr>
        <w:t xml:space="preserve">           - Слесарь по сборке металлоконструкций 4 разряда - 2 человека;</w:t>
      </w:r>
    </w:p>
    <w:p w:rsidR="007675DF" w:rsidRPr="00892253" w:rsidRDefault="007675DF" w:rsidP="007675DF">
      <w:pPr>
        <w:pStyle w:val="a9"/>
        <w:ind w:firstLine="0"/>
        <w:rPr>
          <w:sz w:val="24"/>
        </w:rPr>
      </w:pPr>
      <w:r w:rsidRPr="00892253">
        <w:rPr>
          <w:sz w:val="24"/>
        </w:rPr>
        <w:t xml:space="preserve">           - Монтажник по монтажу строительных конструкций - 2 человека;</w:t>
      </w:r>
    </w:p>
    <w:p w:rsidR="007675DF" w:rsidRPr="00892253" w:rsidRDefault="007675DF" w:rsidP="007675DF">
      <w:pPr>
        <w:pStyle w:val="a9"/>
        <w:ind w:firstLine="0"/>
        <w:rPr>
          <w:sz w:val="24"/>
        </w:rPr>
      </w:pPr>
      <w:r w:rsidRPr="00892253">
        <w:rPr>
          <w:sz w:val="24"/>
        </w:rPr>
        <w:t xml:space="preserve">           - Электросварщик 5 разряда – 1 человек;</w:t>
      </w:r>
    </w:p>
    <w:p w:rsidR="007675DF" w:rsidRPr="00892253" w:rsidRDefault="007675DF" w:rsidP="007675DF">
      <w:pPr>
        <w:pStyle w:val="a9"/>
        <w:ind w:firstLine="0"/>
        <w:rPr>
          <w:sz w:val="24"/>
        </w:rPr>
      </w:pPr>
      <w:r w:rsidRPr="00892253">
        <w:rPr>
          <w:sz w:val="24"/>
        </w:rPr>
        <w:t xml:space="preserve">           - Газорезчик 3 разряда – 1 человек;</w:t>
      </w:r>
    </w:p>
    <w:p w:rsidR="007675DF" w:rsidRPr="00892253" w:rsidRDefault="007675DF" w:rsidP="007675DF">
      <w:pPr>
        <w:pStyle w:val="a9"/>
        <w:ind w:firstLine="0"/>
        <w:rPr>
          <w:sz w:val="24"/>
        </w:rPr>
      </w:pPr>
      <w:r w:rsidRPr="00892253">
        <w:rPr>
          <w:sz w:val="24"/>
        </w:rPr>
        <w:t xml:space="preserve">        Допускается привлечение работников более высокой квалификации</w:t>
      </w:r>
      <w:r w:rsidR="00FC25C6">
        <w:rPr>
          <w:sz w:val="24"/>
        </w:rPr>
        <w:t>.</w:t>
      </w:r>
      <w:r w:rsidRPr="00892253">
        <w:rPr>
          <w:sz w:val="24"/>
        </w:rPr>
        <w:t xml:space="preserve"> </w:t>
      </w:r>
    </w:p>
    <w:p w:rsidR="007675DF" w:rsidRPr="00892253" w:rsidRDefault="007675DF" w:rsidP="007675DF">
      <w:pPr>
        <w:pStyle w:val="a9"/>
        <w:ind w:firstLine="567"/>
        <w:rPr>
          <w:sz w:val="24"/>
        </w:rPr>
      </w:pPr>
      <w:r w:rsidRPr="00892253">
        <w:rPr>
          <w:sz w:val="24"/>
        </w:rPr>
        <w:t xml:space="preserve">При выполнении последовательных работ допускается совмещение специальностей. </w:t>
      </w:r>
    </w:p>
    <w:p w:rsidR="007C65C3" w:rsidRPr="00892253" w:rsidRDefault="007C65C3" w:rsidP="007C65C3">
      <w:pPr>
        <w:pStyle w:val="a9"/>
        <w:ind w:firstLine="567"/>
        <w:rPr>
          <w:sz w:val="24"/>
        </w:rPr>
      </w:pPr>
      <w:r w:rsidRPr="00892253">
        <w:rPr>
          <w:sz w:val="24"/>
        </w:rPr>
        <w:t>В подтверждение наличия квалифицированного персонала претендент в составе заявки представить:</w:t>
      </w:r>
    </w:p>
    <w:p w:rsidR="007C65C3" w:rsidRPr="00892253" w:rsidRDefault="007C65C3" w:rsidP="007C65C3">
      <w:pPr>
        <w:pStyle w:val="a9"/>
        <w:ind w:firstLine="567"/>
        <w:rPr>
          <w:sz w:val="24"/>
        </w:rPr>
      </w:pPr>
      <w:r w:rsidRPr="00892253">
        <w:rPr>
          <w:sz w:val="24"/>
        </w:rPr>
        <w:t>-  документ по форме приложения N 5 к конкурсной документации;</w:t>
      </w:r>
    </w:p>
    <w:p w:rsidR="007C65C3" w:rsidRPr="00892253" w:rsidRDefault="007C65C3" w:rsidP="007C65C3">
      <w:pPr>
        <w:pStyle w:val="a9"/>
        <w:ind w:firstLine="567"/>
        <w:rPr>
          <w:sz w:val="24"/>
        </w:rPr>
      </w:pPr>
      <w:r w:rsidRPr="00892253">
        <w:rPr>
          <w:sz w:val="24"/>
        </w:rPr>
        <w:t>- штатное расписание;</w:t>
      </w:r>
    </w:p>
    <w:p w:rsidR="007C65C3" w:rsidRPr="00892253" w:rsidRDefault="007C65C3" w:rsidP="007C65C3">
      <w:pPr>
        <w:pStyle w:val="a9"/>
        <w:ind w:firstLine="567"/>
        <w:rPr>
          <w:sz w:val="24"/>
        </w:rPr>
      </w:pPr>
      <w:r w:rsidRPr="00892253">
        <w:rPr>
          <w:sz w:val="24"/>
        </w:rPr>
        <w:t>- копии дипломов о наличии у задействованных сотрудников образования (инженерно-технические работники);</w:t>
      </w:r>
    </w:p>
    <w:p w:rsidR="007C65C3" w:rsidRDefault="007C65C3" w:rsidP="007C65C3">
      <w:pPr>
        <w:pStyle w:val="a9"/>
        <w:rPr>
          <w:sz w:val="24"/>
        </w:rPr>
      </w:pPr>
      <w:r w:rsidRPr="00892253">
        <w:rPr>
          <w:sz w:val="24"/>
        </w:rPr>
        <w:t>- дипломы, сертификаты сотрудников о повышении квалификации по предмету открытого конкурса, при наличии (инженерно-технические работники).</w:t>
      </w:r>
    </w:p>
    <w:p w:rsidR="00954632" w:rsidRPr="00954632" w:rsidRDefault="00954632" w:rsidP="00954632">
      <w:pPr>
        <w:pStyle w:val="a9"/>
        <w:rPr>
          <w:sz w:val="24"/>
        </w:rPr>
      </w:pPr>
      <w:r w:rsidRPr="00954632">
        <w:rPr>
          <w:sz w:val="24"/>
        </w:rPr>
        <w:t>1.2.1.</w:t>
      </w:r>
      <w:r>
        <w:rPr>
          <w:sz w:val="24"/>
        </w:rPr>
        <w:t>4</w:t>
      </w:r>
      <w:r w:rsidRPr="00954632">
        <w:rPr>
          <w:sz w:val="24"/>
        </w:rPr>
        <w:t xml:space="preserve">. Иметь систему менеджмента качества деятельности по предмету открытого конкурса. В подтверждение </w:t>
      </w:r>
      <w:proofErr w:type="gramStart"/>
      <w:r w:rsidRPr="00954632">
        <w:rPr>
          <w:sz w:val="24"/>
        </w:rPr>
        <w:t>наличия системы менеджмента качества деятельности</w:t>
      </w:r>
      <w:proofErr w:type="gramEnd"/>
      <w:r w:rsidRPr="00954632">
        <w:rPr>
          <w:sz w:val="24"/>
        </w:rPr>
        <w:t xml:space="preserve"> по предмету открытого конкурса в составе заявки представляются:</w:t>
      </w:r>
    </w:p>
    <w:p w:rsidR="00954632" w:rsidRPr="00954632" w:rsidRDefault="00954632" w:rsidP="00954632">
      <w:pPr>
        <w:pStyle w:val="a9"/>
        <w:rPr>
          <w:sz w:val="24"/>
        </w:rPr>
      </w:pPr>
      <w:proofErr w:type="gramStart"/>
      <w:r w:rsidRPr="00954632">
        <w:rPr>
          <w:sz w:val="24"/>
        </w:rPr>
        <w:t>- сертификат соответствия системы менеджмента качества стандарту ISO или IRIS (с приложениями при их наличии, а также с приложением документов, подтверждающих прохождение ежегодного инспекционного контроля), или иным стандартам (при наличии), либо распоряжение, приказ, иной организационно-распорядительный акт, подтверждающий введение на предприятии собственной системы менеджмента качества, с приложением положения о качестве или иного документа, содержащего описание системы.</w:t>
      </w:r>
      <w:proofErr w:type="gramEnd"/>
    </w:p>
    <w:p w:rsidR="00C00564" w:rsidRPr="00892253" w:rsidRDefault="00C00564" w:rsidP="007C65C3">
      <w:pPr>
        <w:pStyle w:val="a9"/>
        <w:rPr>
          <w:sz w:val="24"/>
        </w:rPr>
      </w:pPr>
    </w:p>
    <w:p w:rsidR="00627AF0" w:rsidRPr="00892253" w:rsidRDefault="00627AF0" w:rsidP="007C65C3">
      <w:pPr>
        <w:pStyle w:val="a9"/>
        <w:ind w:firstLine="567"/>
        <w:rPr>
          <w:sz w:val="24"/>
        </w:rPr>
      </w:pPr>
    </w:p>
    <w:p w:rsidR="005124C6" w:rsidRPr="00892253" w:rsidRDefault="008818DE" w:rsidP="006B6BE7">
      <w:pPr>
        <w:pStyle w:val="2"/>
        <w:numPr>
          <w:ilvl w:val="1"/>
          <w:numId w:val="5"/>
        </w:numPr>
        <w:spacing w:before="0" w:after="0"/>
        <w:jc w:val="both"/>
        <w:rPr>
          <w:rFonts w:ascii="Times New Roman" w:hAnsi="Times New Roman" w:cs="Times New Roman"/>
          <w:i w:val="0"/>
          <w:sz w:val="24"/>
          <w:szCs w:val="24"/>
        </w:rPr>
      </w:pPr>
      <w:bookmarkStart w:id="0" w:name="Par1775"/>
      <w:bookmarkStart w:id="1" w:name="Par1803"/>
      <w:bookmarkEnd w:id="0"/>
      <w:bookmarkEnd w:id="1"/>
      <w:r w:rsidRPr="00892253">
        <w:rPr>
          <w:rFonts w:ascii="Times New Roman" w:hAnsi="Times New Roman" w:cs="Times New Roman"/>
          <w:i w:val="0"/>
          <w:sz w:val="24"/>
          <w:szCs w:val="24"/>
        </w:rPr>
        <w:t xml:space="preserve">     </w:t>
      </w:r>
      <w:r w:rsidR="008A5FFD" w:rsidRPr="00892253">
        <w:rPr>
          <w:rFonts w:ascii="Times New Roman" w:hAnsi="Times New Roman" w:cs="Times New Roman"/>
          <w:i w:val="0"/>
          <w:sz w:val="24"/>
          <w:szCs w:val="24"/>
        </w:rPr>
        <w:t>Техническое задание</w:t>
      </w:r>
    </w:p>
    <w:p w:rsidR="00627AF0" w:rsidRPr="00892253" w:rsidRDefault="00627AF0" w:rsidP="00627AF0">
      <w:pPr>
        <w:pStyle w:val="3"/>
        <w:numPr>
          <w:ilvl w:val="2"/>
          <w:numId w:val="6"/>
        </w:numPr>
        <w:spacing w:before="0" w:after="0"/>
        <w:jc w:val="both"/>
        <w:rPr>
          <w:rFonts w:ascii="Times New Roman" w:hAnsi="Times New Roman"/>
          <w:b w:val="0"/>
          <w:sz w:val="24"/>
          <w:szCs w:val="24"/>
        </w:rPr>
      </w:pPr>
      <w:r w:rsidRPr="00892253">
        <w:rPr>
          <w:rFonts w:ascii="Times New Roman" w:hAnsi="Times New Roman"/>
          <w:b w:val="0"/>
          <w:sz w:val="24"/>
          <w:szCs w:val="24"/>
        </w:rPr>
        <w:t>Требования к выполнению работ:</w:t>
      </w:r>
    </w:p>
    <w:p w:rsidR="00627AF0" w:rsidRDefault="00627AF0" w:rsidP="00627AF0">
      <w:pPr>
        <w:ind w:firstLine="709"/>
        <w:jc w:val="both"/>
      </w:pPr>
      <w:r w:rsidRPr="00D36DD0">
        <w:t xml:space="preserve">1.3.1.1. </w:t>
      </w:r>
      <w:r w:rsidRPr="00736F83">
        <w:t xml:space="preserve">Техническое задание определяет требования к </w:t>
      </w:r>
      <w:r>
        <w:t xml:space="preserve">выполнению </w:t>
      </w:r>
      <w:r w:rsidR="0019567F" w:rsidRPr="0019567F">
        <w:t xml:space="preserve">мероприятий по предупреждению осадки углового участка стены здания мастерских (далее по тексту </w:t>
      </w:r>
      <w:r w:rsidR="00643AE9">
        <w:t>работ</w:t>
      </w:r>
      <w:r w:rsidR="0019567F" w:rsidRPr="0019567F">
        <w:t xml:space="preserve">) производственной базы по адресу: </w:t>
      </w:r>
      <w:proofErr w:type="spellStart"/>
      <w:r w:rsidR="0019567F" w:rsidRPr="0019567F">
        <w:t>г</w:t>
      </w:r>
      <w:proofErr w:type="gramStart"/>
      <w:r w:rsidR="0019567F" w:rsidRPr="0019567F">
        <w:t>.Х</w:t>
      </w:r>
      <w:proofErr w:type="gramEnd"/>
      <w:r w:rsidR="0019567F" w:rsidRPr="0019567F">
        <w:t>абаровск</w:t>
      </w:r>
      <w:proofErr w:type="spellEnd"/>
      <w:r w:rsidR="0019567F" w:rsidRPr="0019567F">
        <w:t>, пер. Промышленный, 1</w:t>
      </w:r>
      <w:r w:rsidRPr="00736F83">
        <w:t xml:space="preserve">. </w:t>
      </w:r>
      <w:r w:rsidRPr="00D36DD0">
        <w:t xml:space="preserve"> </w:t>
      </w:r>
    </w:p>
    <w:p w:rsidR="00627AF0" w:rsidRDefault="00627AF0" w:rsidP="00627AF0">
      <w:pPr>
        <w:ind w:firstLine="709"/>
        <w:jc w:val="both"/>
      </w:pPr>
      <w:r>
        <w:t>Работы</w:t>
      </w:r>
      <w:r w:rsidRPr="00736F83">
        <w:t xml:space="preserve"> долж</w:t>
      </w:r>
      <w:r>
        <w:t>ны</w:t>
      </w:r>
      <w:r w:rsidRPr="00736F83">
        <w:t xml:space="preserve"> выполняться в объёмах и сроки, определенные настоящим техническим заданием.</w:t>
      </w:r>
    </w:p>
    <w:p w:rsidR="00627AF0" w:rsidRDefault="00627AF0" w:rsidP="00627AF0">
      <w:pPr>
        <w:autoSpaceDE w:val="0"/>
        <w:autoSpaceDN w:val="0"/>
        <w:adjustRightInd w:val="0"/>
        <w:ind w:firstLine="709"/>
        <w:jc w:val="both"/>
      </w:pPr>
      <w:r>
        <w:t>В ходе выполнения работ Участник</w:t>
      </w:r>
      <w:r w:rsidRPr="00D50CAA">
        <w:t xml:space="preserve"> </w:t>
      </w:r>
      <w:r>
        <w:t>должен:</w:t>
      </w:r>
    </w:p>
    <w:p w:rsidR="001D5512" w:rsidRDefault="0019567F" w:rsidP="0019567F">
      <w:pPr>
        <w:jc w:val="both"/>
      </w:pPr>
      <w:r>
        <w:t>-</w:t>
      </w:r>
      <w:r w:rsidR="001D5512">
        <w:t>В</w:t>
      </w:r>
      <w:r w:rsidRPr="0019567F">
        <w:t>ыпол</w:t>
      </w:r>
      <w:r>
        <w:t>нить</w:t>
      </w:r>
      <w:r w:rsidRPr="0019567F">
        <w:t xml:space="preserve"> работы по усилению узла опирания балки на колонну и креп</w:t>
      </w:r>
      <w:r w:rsidR="007A7922">
        <w:t>ление колонны фахверка к балке;</w:t>
      </w:r>
    </w:p>
    <w:p w:rsidR="001D5512" w:rsidRDefault="00EA0EC3" w:rsidP="0019567F">
      <w:pPr>
        <w:jc w:val="both"/>
      </w:pPr>
      <w:r>
        <w:t>-</w:t>
      </w:r>
      <w:r w:rsidR="001D5512">
        <w:t>Выполнить</w:t>
      </w:r>
      <w:r w:rsidR="0019567F" w:rsidRPr="0019567F">
        <w:t xml:space="preserve"> работы по демонтажу участка стены</w:t>
      </w:r>
      <w:r w:rsidR="007A7922">
        <w:t xml:space="preserve"> и конструкций сварочного поста;</w:t>
      </w:r>
      <w:r w:rsidR="0019567F" w:rsidRPr="0019567F">
        <w:t xml:space="preserve"> </w:t>
      </w:r>
    </w:p>
    <w:p w:rsidR="001D5512" w:rsidRDefault="001D5512" w:rsidP="0019567F">
      <w:pPr>
        <w:jc w:val="both"/>
      </w:pPr>
      <w:r>
        <w:t>-Выполнить работы по</w:t>
      </w:r>
      <w:r w:rsidR="0019567F" w:rsidRPr="0019567F">
        <w:t xml:space="preserve"> восстан</w:t>
      </w:r>
      <w:r>
        <w:t>о</w:t>
      </w:r>
      <w:r w:rsidR="0019567F" w:rsidRPr="0019567F">
        <w:t>вл</w:t>
      </w:r>
      <w:r>
        <w:t>ению участ</w:t>
      </w:r>
      <w:r w:rsidR="0019567F" w:rsidRPr="0019567F">
        <w:t>к</w:t>
      </w:r>
      <w:r>
        <w:t>а</w:t>
      </w:r>
      <w:r w:rsidR="0019567F" w:rsidRPr="0019567F">
        <w:t xml:space="preserve"> стены</w:t>
      </w:r>
      <w:r w:rsidR="007A7922">
        <w:t>;</w:t>
      </w:r>
    </w:p>
    <w:p w:rsidR="007A7922" w:rsidRDefault="001D5512" w:rsidP="0019567F">
      <w:pPr>
        <w:jc w:val="both"/>
      </w:pPr>
      <w:r>
        <w:t>-В</w:t>
      </w:r>
      <w:r w:rsidR="007A7922">
        <w:t>осстановить</w:t>
      </w:r>
      <w:r w:rsidR="0019567F" w:rsidRPr="0019567F">
        <w:t xml:space="preserve"> благоустройство</w:t>
      </w:r>
      <w:r w:rsidR="007A7922">
        <w:t xml:space="preserve"> территории;</w:t>
      </w:r>
    </w:p>
    <w:p w:rsidR="007A7922" w:rsidRDefault="007A7922" w:rsidP="0019567F">
      <w:pPr>
        <w:jc w:val="both"/>
      </w:pPr>
      <w:r>
        <w:lastRenderedPageBreak/>
        <w:t>-В</w:t>
      </w:r>
      <w:r w:rsidR="0019567F" w:rsidRPr="0019567F">
        <w:t>ыполн</w:t>
      </w:r>
      <w:r>
        <w:t>ить работы по</w:t>
      </w:r>
      <w:r w:rsidR="0019567F" w:rsidRPr="0019567F">
        <w:t xml:space="preserve"> устройств</w:t>
      </w:r>
      <w:r>
        <w:t>у</w:t>
      </w:r>
      <w:r w:rsidR="0019567F" w:rsidRPr="0019567F">
        <w:t xml:space="preserve"> сбросного колодца с обратной засыпкой </w:t>
      </w:r>
      <w:proofErr w:type="spellStart"/>
      <w:r w:rsidR="0019567F" w:rsidRPr="0019567F">
        <w:t>непросадочным</w:t>
      </w:r>
      <w:proofErr w:type="spellEnd"/>
      <w:r w:rsidR="0019567F" w:rsidRPr="0019567F">
        <w:t xml:space="preserve"> грунтом и утеплением грунта</w:t>
      </w:r>
      <w:r>
        <w:t>;</w:t>
      </w:r>
    </w:p>
    <w:p w:rsidR="00373374" w:rsidRDefault="007A7922" w:rsidP="0019567F">
      <w:pPr>
        <w:jc w:val="both"/>
      </w:pPr>
      <w:r>
        <w:t>- Выполнить</w:t>
      </w:r>
      <w:r w:rsidR="0019567F" w:rsidRPr="0019567F">
        <w:t xml:space="preserve"> отделочные работы,</w:t>
      </w:r>
    </w:p>
    <w:p w:rsidR="00EA0EC3" w:rsidRDefault="00373374" w:rsidP="0019567F">
      <w:pPr>
        <w:jc w:val="both"/>
      </w:pPr>
      <w:r>
        <w:t>-</w:t>
      </w:r>
      <w:r w:rsidR="00EA0EC3">
        <w:t xml:space="preserve"> </w:t>
      </w:r>
      <w:r>
        <w:t>Выполнить работы по установке</w:t>
      </w:r>
      <w:r w:rsidR="0019567F" w:rsidRPr="0019567F">
        <w:t xml:space="preserve"> ворот, двер</w:t>
      </w:r>
      <w:r>
        <w:t>ей и окон</w:t>
      </w:r>
      <w:r w:rsidR="0019567F" w:rsidRPr="0019567F">
        <w:t xml:space="preserve">. </w:t>
      </w:r>
    </w:p>
    <w:p w:rsidR="00605C66" w:rsidRDefault="00EA0EC3" w:rsidP="00605C66">
      <w:pPr>
        <w:jc w:val="both"/>
      </w:pPr>
      <w:r>
        <w:t>Очередность в</w:t>
      </w:r>
      <w:r w:rsidR="0019567F" w:rsidRPr="0019567F">
        <w:t>ыполнени</w:t>
      </w:r>
      <w:r>
        <w:t>я</w:t>
      </w:r>
      <w:r w:rsidR="0019567F" w:rsidRPr="0019567F">
        <w:t xml:space="preserve"> работ определяются утвержденным Заказчиком и </w:t>
      </w:r>
      <w:r>
        <w:t>Участником</w:t>
      </w:r>
      <w:r w:rsidR="0019567F" w:rsidRPr="0019567F">
        <w:t xml:space="preserve"> графиком. </w:t>
      </w:r>
    </w:p>
    <w:p w:rsidR="00EA0EC3" w:rsidRPr="0019567F" w:rsidRDefault="006B116A" w:rsidP="00605C66">
      <w:pPr>
        <w:jc w:val="both"/>
      </w:pPr>
      <w:r w:rsidRPr="006B116A">
        <w:t>Для проведения конкурсной процедуры и заключения договора Заказчик предоставляет необходимую проек</w:t>
      </w:r>
      <w:r>
        <w:t>тную документацию (Приложение №1</w:t>
      </w:r>
      <w:r w:rsidRPr="006B116A">
        <w:t xml:space="preserve">). После заключения договора Заказчик передает Подрядчику комплект </w:t>
      </w:r>
      <w:proofErr w:type="spellStart"/>
      <w:r w:rsidRPr="006B116A">
        <w:t>деталировочных</w:t>
      </w:r>
      <w:proofErr w:type="spellEnd"/>
      <w:r w:rsidRPr="006B116A">
        <w:t xml:space="preserve"> чертежей и спецификаций</w:t>
      </w:r>
      <w:r w:rsidR="00EA0EC3" w:rsidRPr="0019567F">
        <w:t xml:space="preserve">. </w:t>
      </w:r>
    </w:p>
    <w:p w:rsidR="0019567F" w:rsidRPr="0019567F" w:rsidRDefault="00EA0EC3" w:rsidP="00EA0EC3">
      <w:pPr>
        <w:jc w:val="both"/>
      </w:pPr>
      <w:r>
        <w:t xml:space="preserve">          </w:t>
      </w:r>
      <w:r w:rsidR="0019567F" w:rsidRPr="0019567F">
        <w:t>Необходимый состав работ указан в перечне работ (</w:t>
      </w:r>
      <w:r>
        <w:t>Таблица №</w:t>
      </w:r>
      <w:r w:rsidR="0019567F" w:rsidRPr="0019567F">
        <w:t xml:space="preserve"> 1).</w:t>
      </w:r>
    </w:p>
    <w:p w:rsidR="00627AF0" w:rsidRDefault="00627AF0" w:rsidP="00627AF0">
      <w:pPr>
        <w:ind w:firstLine="709"/>
        <w:jc w:val="right"/>
      </w:pPr>
      <w:r w:rsidRPr="00496B94">
        <w:t>Таблица №1</w:t>
      </w:r>
    </w:p>
    <w:tbl>
      <w:tblPr>
        <w:tblW w:w="10070" w:type="dxa"/>
        <w:tblInd w:w="103" w:type="dxa"/>
        <w:tblLayout w:type="fixed"/>
        <w:tblLook w:val="04A0" w:firstRow="1" w:lastRow="0" w:firstColumn="1" w:lastColumn="0" w:noHBand="0" w:noVBand="1"/>
      </w:tblPr>
      <w:tblGrid>
        <w:gridCol w:w="572"/>
        <w:gridCol w:w="6663"/>
        <w:gridCol w:w="1276"/>
        <w:gridCol w:w="1559"/>
      </w:tblGrid>
      <w:tr w:rsidR="00EA0EC3" w:rsidRPr="00EA0EC3" w:rsidTr="00EA0EC3">
        <w:trPr>
          <w:trHeight w:val="470"/>
        </w:trPr>
        <w:tc>
          <w:tcPr>
            <w:tcW w:w="5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0EC3" w:rsidRPr="00EA0EC3" w:rsidRDefault="00EA0EC3" w:rsidP="00EA0EC3">
            <w:pPr>
              <w:ind w:firstLine="709"/>
              <w:rPr>
                <w:sz w:val="22"/>
                <w:szCs w:val="22"/>
              </w:rPr>
            </w:pPr>
            <w:r w:rsidRPr="00EA0EC3">
              <w:rPr>
                <w:sz w:val="22"/>
                <w:szCs w:val="22"/>
              </w:rPr>
              <w:t xml:space="preserve">№№ </w:t>
            </w:r>
            <w:proofErr w:type="gramStart"/>
            <w:r w:rsidRPr="00EA0EC3">
              <w:rPr>
                <w:sz w:val="22"/>
                <w:szCs w:val="22"/>
              </w:rPr>
              <w:t>п</w:t>
            </w:r>
            <w:proofErr w:type="gramEnd"/>
            <w:r w:rsidRPr="00EA0EC3">
              <w:rPr>
                <w:sz w:val="22"/>
                <w:szCs w:val="22"/>
              </w:rPr>
              <w:t>/п</w:t>
            </w:r>
          </w:p>
        </w:tc>
        <w:tc>
          <w:tcPr>
            <w:tcW w:w="66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0EC3" w:rsidRPr="00EA0EC3" w:rsidRDefault="00EA0EC3" w:rsidP="00A96409">
            <w:pPr>
              <w:jc w:val="center"/>
              <w:rPr>
                <w:sz w:val="22"/>
                <w:szCs w:val="22"/>
              </w:rPr>
            </w:pPr>
            <w:r w:rsidRPr="00EA0EC3">
              <w:rPr>
                <w:sz w:val="22"/>
                <w:szCs w:val="22"/>
              </w:rPr>
              <w:t>Перечень работ</w:t>
            </w:r>
          </w:p>
          <w:p w:rsidR="00EA0EC3" w:rsidRPr="00EA0EC3" w:rsidRDefault="00EA0EC3" w:rsidP="00A96409">
            <w:pPr>
              <w:jc w:val="center"/>
              <w:rPr>
                <w:sz w:val="22"/>
                <w:szCs w:val="22"/>
              </w:rPr>
            </w:pP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0EC3" w:rsidRPr="00EA0EC3" w:rsidRDefault="00EA0EC3" w:rsidP="00A96409">
            <w:pPr>
              <w:ind w:firstLine="34"/>
              <w:jc w:val="center"/>
              <w:rPr>
                <w:sz w:val="22"/>
                <w:szCs w:val="22"/>
              </w:rPr>
            </w:pPr>
            <w:r w:rsidRPr="00EA0EC3">
              <w:rPr>
                <w:sz w:val="22"/>
                <w:szCs w:val="22"/>
              </w:rPr>
              <w:t>Единица измерения</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0EC3" w:rsidRPr="00EA0EC3" w:rsidRDefault="00EA0EC3" w:rsidP="00A96409">
            <w:pPr>
              <w:jc w:val="center"/>
              <w:rPr>
                <w:sz w:val="22"/>
                <w:szCs w:val="22"/>
              </w:rPr>
            </w:pPr>
            <w:r w:rsidRPr="00EA0EC3">
              <w:rPr>
                <w:sz w:val="22"/>
                <w:szCs w:val="22"/>
              </w:rPr>
              <w:t>Кол-во единиц</w:t>
            </w:r>
          </w:p>
        </w:tc>
      </w:tr>
      <w:tr w:rsidR="00EA0EC3" w:rsidRPr="00BD44E6" w:rsidTr="004164DA">
        <w:trPr>
          <w:trHeight w:val="276"/>
        </w:trPr>
        <w:tc>
          <w:tcPr>
            <w:tcW w:w="572" w:type="dxa"/>
            <w:vMerge/>
            <w:tcBorders>
              <w:top w:val="single" w:sz="4" w:space="0" w:color="auto"/>
              <w:left w:val="single" w:sz="4" w:space="0" w:color="auto"/>
              <w:bottom w:val="single" w:sz="4" w:space="0" w:color="000000"/>
              <w:right w:val="single" w:sz="4" w:space="0" w:color="auto"/>
            </w:tcBorders>
            <w:vAlign w:val="center"/>
            <w:hideMark/>
          </w:tcPr>
          <w:p w:rsidR="00EA0EC3" w:rsidRPr="00BD44E6" w:rsidRDefault="00EA0EC3" w:rsidP="00A96409">
            <w:pPr>
              <w:ind w:firstLine="709"/>
              <w:jc w:val="both"/>
              <w:rPr>
                <w:szCs w:val="20"/>
              </w:rPr>
            </w:pPr>
          </w:p>
        </w:tc>
        <w:tc>
          <w:tcPr>
            <w:tcW w:w="6663" w:type="dxa"/>
            <w:vMerge/>
            <w:tcBorders>
              <w:top w:val="single" w:sz="4" w:space="0" w:color="auto"/>
              <w:left w:val="single" w:sz="4" w:space="0" w:color="auto"/>
              <w:bottom w:val="single" w:sz="4" w:space="0" w:color="000000"/>
              <w:right w:val="single" w:sz="4" w:space="0" w:color="auto"/>
            </w:tcBorders>
            <w:vAlign w:val="center"/>
            <w:hideMark/>
          </w:tcPr>
          <w:p w:rsidR="00EA0EC3" w:rsidRPr="00BD44E6" w:rsidRDefault="00EA0EC3" w:rsidP="00A96409">
            <w:pPr>
              <w:ind w:firstLine="709"/>
              <w:jc w:val="both"/>
              <w:rPr>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A0EC3" w:rsidRPr="00BD44E6" w:rsidRDefault="00EA0EC3" w:rsidP="00A96409">
            <w:pPr>
              <w:ind w:firstLine="709"/>
              <w:jc w:val="both"/>
              <w:rPr>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EA0EC3" w:rsidRPr="00BD44E6" w:rsidRDefault="00EA0EC3" w:rsidP="00A96409">
            <w:pPr>
              <w:ind w:firstLine="709"/>
              <w:jc w:val="both"/>
              <w:rPr>
                <w:szCs w:val="20"/>
              </w:rPr>
            </w:pPr>
          </w:p>
        </w:tc>
      </w:tr>
      <w:tr w:rsidR="00EA0EC3" w:rsidRPr="00BD44E6" w:rsidTr="00EA0EC3">
        <w:trPr>
          <w:trHeight w:val="77"/>
        </w:trPr>
        <w:tc>
          <w:tcPr>
            <w:tcW w:w="10070" w:type="dxa"/>
            <w:gridSpan w:val="4"/>
            <w:tcBorders>
              <w:top w:val="single" w:sz="4" w:space="0" w:color="auto"/>
              <w:left w:val="single" w:sz="4" w:space="0" w:color="auto"/>
              <w:bottom w:val="single" w:sz="4" w:space="0" w:color="auto"/>
              <w:right w:val="single" w:sz="4" w:space="0" w:color="auto"/>
            </w:tcBorders>
            <w:shd w:val="clear" w:color="auto" w:fill="auto"/>
            <w:hideMark/>
          </w:tcPr>
          <w:p w:rsidR="00EA0EC3" w:rsidRPr="00BD44E6" w:rsidRDefault="00EA0EC3" w:rsidP="00A96409">
            <w:pPr>
              <w:ind w:firstLine="34"/>
              <w:jc w:val="center"/>
              <w:rPr>
                <w:b/>
              </w:rPr>
            </w:pPr>
            <w:r>
              <w:rPr>
                <w:b/>
              </w:rPr>
              <w:t>1.Усиление узла опирания балки на колонну и крепление колонны фахверка к балке</w:t>
            </w:r>
          </w:p>
        </w:tc>
      </w:tr>
      <w:tr w:rsidR="00EA0EC3" w:rsidRPr="00BD44E6" w:rsidTr="00EA0EC3">
        <w:trPr>
          <w:trHeight w:val="77"/>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jc w:val="center"/>
              <w:rPr>
                <w:bCs/>
                <w:szCs w:val="20"/>
              </w:rPr>
            </w:pPr>
            <w:r w:rsidRPr="00BD44E6">
              <w:rPr>
                <w:bCs/>
                <w:szCs w:val="20"/>
              </w:rPr>
              <w:t>1</w:t>
            </w:r>
          </w:p>
        </w:tc>
        <w:tc>
          <w:tcPr>
            <w:tcW w:w="6663" w:type="dxa"/>
            <w:tcBorders>
              <w:top w:val="nil"/>
              <w:left w:val="nil"/>
              <w:bottom w:val="single" w:sz="4" w:space="0" w:color="auto"/>
              <w:right w:val="single" w:sz="4" w:space="0" w:color="auto"/>
            </w:tcBorders>
            <w:shd w:val="clear" w:color="auto" w:fill="auto"/>
            <w:vAlign w:val="center"/>
          </w:tcPr>
          <w:p w:rsidR="00EA0EC3" w:rsidRPr="007A6307" w:rsidRDefault="00EA0EC3" w:rsidP="00A96409">
            <w:pPr>
              <w:jc w:val="both"/>
              <w:rPr>
                <w:szCs w:val="20"/>
              </w:rPr>
            </w:pPr>
            <w:r>
              <w:rPr>
                <w:szCs w:val="20"/>
              </w:rPr>
              <w:t>Разборка кирпичных стен</w:t>
            </w:r>
          </w:p>
        </w:tc>
        <w:tc>
          <w:tcPr>
            <w:tcW w:w="1276"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ind w:firstLine="34"/>
              <w:jc w:val="center"/>
              <w:rPr>
                <w:szCs w:val="20"/>
                <w:vertAlign w:val="superscript"/>
              </w:rPr>
            </w:pPr>
            <w:r w:rsidRPr="00BD44E6">
              <w:t>м</w:t>
            </w:r>
            <w:r w:rsidRPr="00BD44E6">
              <w:rPr>
                <w:vertAlign w:val="superscript"/>
              </w:rPr>
              <w:t>3</w:t>
            </w:r>
          </w:p>
        </w:tc>
        <w:tc>
          <w:tcPr>
            <w:tcW w:w="1559"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ind w:firstLine="34"/>
              <w:jc w:val="center"/>
              <w:rPr>
                <w:szCs w:val="20"/>
              </w:rPr>
            </w:pPr>
            <w:r>
              <w:rPr>
                <w:szCs w:val="20"/>
              </w:rPr>
              <w:t>0,50</w:t>
            </w:r>
          </w:p>
        </w:tc>
      </w:tr>
      <w:tr w:rsidR="00EA0EC3" w:rsidRPr="00BD44E6" w:rsidTr="00EA0EC3">
        <w:trPr>
          <w:trHeight w:val="77"/>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jc w:val="center"/>
              <w:rPr>
                <w:bCs/>
                <w:szCs w:val="20"/>
              </w:rPr>
            </w:pPr>
            <w:r w:rsidRPr="00BD44E6">
              <w:rPr>
                <w:bCs/>
                <w:szCs w:val="20"/>
              </w:rPr>
              <w:t>2</w:t>
            </w:r>
          </w:p>
        </w:tc>
        <w:tc>
          <w:tcPr>
            <w:tcW w:w="6663" w:type="dxa"/>
            <w:tcBorders>
              <w:top w:val="nil"/>
              <w:left w:val="nil"/>
              <w:bottom w:val="single" w:sz="4" w:space="0" w:color="auto"/>
              <w:right w:val="single" w:sz="4" w:space="0" w:color="auto"/>
            </w:tcBorders>
            <w:shd w:val="clear" w:color="auto" w:fill="auto"/>
            <w:vAlign w:val="center"/>
          </w:tcPr>
          <w:p w:rsidR="00EA0EC3" w:rsidRPr="007A6307" w:rsidRDefault="00EA0EC3" w:rsidP="00A96409">
            <w:pPr>
              <w:jc w:val="both"/>
              <w:rPr>
                <w:szCs w:val="20"/>
              </w:rPr>
            </w:pPr>
            <w:r>
              <w:rPr>
                <w:szCs w:val="20"/>
              </w:rPr>
              <w:t>Усиление узлов</w:t>
            </w:r>
          </w:p>
        </w:tc>
        <w:tc>
          <w:tcPr>
            <w:tcW w:w="1276"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jc w:val="center"/>
              <w:rPr>
                <w:szCs w:val="20"/>
              </w:rPr>
            </w:pPr>
            <w:r w:rsidRPr="00BD44E6">
              <w:rPr>
                <w:szCs w:val="20"/>
              </w:rPr>
              <w:t>т.</w:t>
            </w:r>
          </w:p>
        </w:tc>
        <w:tc>
          <w:tcPr>
            <w:tcW w:w="1559"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ind w:firstLine="39"/>
              <w:jc w:val="center"/>
              <w:rPr>
                <w:szCs w:val="20"/>
              </w:rPr>
            </w:pPr>
            <w:r>
              <w:rPr>
                <w:szCs w:val="20"/>
              </w:rPr>
              <w:t>0,14399</w:t>
            </w:r>
          </w:p>
        </w:tc>
      </w:tr>
      <w:tr w:rsidR="00EA0EC3" w:rsidRPr="00BD44E6" w:rsidTr="00EA0EC3">
        <w:trPr>
          <w:trHeight w:val="255"/>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jc w:val="center"/>
              <w:rPr>
                <w:bCs/>
                <w:szCs w:val="20"/>
              </w:rPr>
            </w:pPr>
            <w:r w:rsidRPr="00BD44E6">
              <w:rPr>
                <w:bCs/>
                <w:szCs w:val="20"/>
              </w:rPr>
              <w:t>3</w:t>
            </w:r>
          </w:p>
        </w:tc>
        <w:tc>
          <w:tcPr>
            <w:tcW w:w="6663" w:type="dxa"/>
            <w:tcBorders>
              <w:top w:val="nil"/>
              <w:left w:val="nil"/>
              <w:bottom w:val="single" w:sz="4" w:space="0" w:color="auto"/>
              <w:right w:val="single" w:sz="4" w:space="0" w:color="auto"/>
            </w:tcBorders>
            <w:shd w:val="clear" w:color="auto" w:fill="auto"/>
            <w:vAlign w:val="center"/>
          </w:tcPr>
          <w:p w:rsidR="00EA0EC3" w:rsidRPr="007A6307" w:rsidRDefault="00EA0EC3" w:rsidP="00A96409">
            <w:pPr>
              <w:jc w:val="both"/>
              <w:rPr>
                <w:szCs w:val="20"/>
              </w:rPr>
            </w:pPr>
            <w:proofErr w:type="spellStart"/>
            <w:r>
              <w:rPr>
                <w:szCs w:val="20"/>
              </w:rPr>
              <w:t>Огрунтовка</w:t>
            </w:r>
            <w:proofErr w:type="spellEnd"/>
            <w:r>
              <w:rPr>
                <w:szCs w:val="20"/>
              </w:rPr>
              <w:t xml:space="preserve"> за один раз ГФ-021</w:t>
            </w:r>
          </w:p>
        </w:tc>
        <w:tc>
          <w:tcPr>
            <w:tcW w:w="1276"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jc w:val="center"/>
              <w:rPr>
                <w:vertAlign w:val="superscript"/>
              </w:rPr>
            </w:pPr>
            <w:r w:rsidRPr="00BD44E6">
              <w:t>м</w:t>
            </w:r>
            <w:proofErr w:type="gramStart"/>
            <w:r w:rsidRPr="00BD44E6">
              <w:rPr>
                <w:vertAlign w:val="superscript"/>
              </w:rPr>
              <w:t>2</w:t>
            </w:r>
            <w:proofErr w:type="gramEnd"/>
          </w:p>
        </w:tc>
        <w:tc>
          <w:tcPr>
            <w:tcW w:w="1559"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ind w:firstLine="39"/>
              <w:jc w:val="center"/>
              <w:rPr>
                <w:szCs w:val="20"/>
              </w:rPr>
            </w:pPr>
            <w:r>
              <w:rPr>
                <w:szCs w:val="20"/>
              </w:rPr>
              <w:t>4,17571</w:t>
            </w:r>
          </w:p>
        </w:tc>
      </w:tr>
      <w:tr w:rsidR="00EA0EC3" w:rsidRPr="00BD44E6" w:rsidTr="00EA0EC3">
        <w:trPr>
          <w:trHeight w:val="77"/>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jc w:val="center"/>
              <w:rPr>
                <w:bCs/>
                <w:szCs w:val="20"/>
              </w:rPr>
            </w:pPr>
            <w:r w:rsidRPr="00BD44E6">
              <w:rPr>
                <w:bCs/>
                <w:szCs w:val="20"/>
              </w:rPr>
              <w:t>4</w:t>
            </w:r>
          </w:p>
        </w:tc>
        <w:tc>
          <w:tcPr>
            <w:tcW w:w="6663" w:type="dxa"/>
            <w:tcBorders>
              <w:top w:val="nil"/>
              <w:left w:val="nil"/>
              <w:bottom w:val="single" w:sz="4" w:space="0" w:color="auto"/>
              <w:right w:val="single" w:sz="4" w:space="0" w:color="auto"/>
            </w:tcBorders>
            <w:shd w:val="clear" w:color="auto" w:fill="auto"/>
            <w:vAlign w:val="center"/>
          </w:tcPr>
          <w:p w:rsidR="00EA0EC3" w:rsidRPr="007A6307" w:rsidRDefault="00EA0EC3" w:rsidP="00A96409">
            <w:pPr>
              <w:jc w:val="both"/>
              <w:rPr>
                <w:szCs w:val="20"/>
              </w:rPr>
            </w:pPr>
            <w:r>
              <w:rPr>
                <w:szCs w:val="20"/>
              </w:rPr>
              <w:t xml:space="preserve">Окраска </w:t>
            </w:r>
            <w:proofErr w:type="spellStart"/>
            <w:r>
              <w:rPr>
                <w:szCs w:val="20"/>
              </w:rPr>
              <w:t>огрунтованных</w:t>
            </w:r>
            <w:proofErr w:type="spellEnd"/>
            <w:r>
              <w:rPr>
                <w:szCs w:val="20"/>
              </w:rPr>
              <w:t xml:space="preserve"> поверхностей эмалью ПФ-115</w:t>
            </w:r>
          </w:p>
        </w:tc>
        <w:tc>
          <w:tcPr>
            <w:tcW w:w="1276"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jc w:val="center"/>
              <w:rPr>
                <w:vertAlign w:val="superscript"/>
              </w:rPr>
            </w:pPr>
            <w:r w:rsidRPr="00BD44E6">
              <w:t>м</w:t>
            </w:r>
            <w:proofErr w:type="gramStart"/>
            <w:r w:rsidRPr="00BD44E6">
              <w:rPr>
                <w:vertAlign w:val="superscript"/>
              </w:rPr>
              <w:t>2</w:t>
            </w:r>
            <w:proofErr w:type="gramEnd"/>
          </w:p>
        </w:tc>
        <w:tc>
          <w:tcPr>
            <w:tcW w:w="1559"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ind w:firstLine="39"/>
              <w:jc w:val="center"/>
              <w:rPr>
                <w:szCs w:val="20"/>
              </w:rPr>
            </w:pPr>
            <w:r>
              <w:rPr>
                <w:szCs w:val="20"/>
              </w:rPr>
              <w:t>8,35142</w:t>
            </w:r>
          </w:p>
        </w:tc>
      </w:tr>
      <w:tr w:rsidR="00EA0EC3" w:rsidRPr="00BD44E6" w:rsidTr="00EA0EC3">
        <w:trPr>
          <w:trHeight w:val="77"/>
        </w:trPr>
        <w:tc>
          <w:tcPr>
            <w:tcW w:w="10070" w:type="dxa"/>
            <w:gridSpan w:val="4"/>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ind w:firstLine="34"/>
              <w:jc w:val="center"/>
              <w:rPr>
                <w:b/>
              </w:rPr>
            </w:pPr>
            <w:r>
              <w:rPr>
                <w:b/>
              </w:rPr>
              <w:t>2.</w:t>
            </w:r>
            <w:r w:rsidRPr="00BD44E6">
              <w:rPr>
                <w:b/>
              </w:rPr>
              <w:t>Демонтаж</w:t>
            </w:r>
            <w:r>
              <w:rPr>
                <w:b/>
              </w:rPr>
              <w:t>ные работы</w:t>
            </w:r>
          </w:p>
        </w:tc>
      </w:tr>
      <w:tr w:rsidR="00EA0EC3" w:rsidRPr="00BD44E6" w:rsidTr="00EA0EC3">
        <w:trPr>
          <w:trHeight w:val="77"/>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jc w:val="center"/>
              <w:rPr>
                <w:bCs/>
                <w:szCs w:val="20"/>
              </w:rPr>
            </w:pPr>
            <w:r w:rsidRPr="00BD44E6">
              <w:rPr>
                <w:bCs/>
                <w:szCs w:val="20"/>
              </w:rPr>
              <w:t>1</w:t>
            </w:r>
          </w:p>
        </w:tc>
        <w:tc>
          <w:tcPr>
            <w:tcW w:w="6663" w:type="dxa"/>
            <w:tcBorders>
              <w:top w:val="nil"/>
              <w:left w:val="nil"/>
              <w:bottom w:val="single" w:sz="4" w:space="0" w:color="auto"/>
              <w:right w:val="single" w:sz="4" w:space="0" w:color="auto"/>
            </w:tcBorders>
            <w:shd w:val="clear" w:color="auto" w:fill="auto"/>
            <w:vAlign w:val="center"/>
          </w:tcPr>
          <w:p w:rsidR="00EA0EC3" w:rsidRPr="007A6307" w:rsidRDefault="00EA0EC3" w:rsidP="00A96409">
            <w:pPr>
              <w:jc w:val="both"/>
              <w:rPr>
                <w:szCs w:val="20"/>
              </w:rPr>
            </w:pPr>
            <w:r w:rsidRPr="007A6307">
              <w:rPr>
                <w:szCs w:val="20"/>
              </w:rPr>
              <w:t>Разборка покрытий кровель из листовой стали</w:t>
            </w:r>
          </w:p>
        </w:tc>
        <w:tc>
          <w:tcPr>
            <w:tcW w:w="1276"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jc w:val="center"/>
              <w:rPr>
                <w:vertAlign w:val="superscript"/>
              </w:rPr>
            </w:pPr>
            <w:r w:rsidRPr="00BD44E6">
              <w:t>100м</w:t>
            </w:r>
            <w:r w:rsidRPr="00BD44E6">
              <w:rPr>
                <w:vertAlign w:val="superscript"/>
              </w:rPr>
              <w:t>2</w:t>
            </w:r>
          </w:p>
        </w:tc>
        <w:tc>
          <w:tcPr>
            <w:tcW w:w="1559"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ind w:firstLine="39"/>
              <w:jc w:val="center"/>
              <w:rPr>
                <w:szCs w:val="20"/>
              </w:rPr>
            </w:pPr>
            <w:r w:rsidRPr="00BD44E6">
              <w:rPr>
                <w:szCs w:val="20"/>
              </w:rPr>
              <w:t>0,</w:t>
            </w:r>
            <w:r>
              <w:rPr>
                <w:szCs w:val="20"/>
              </w:rPr>
              <w:t>19</w:t>
            </w:r>
          </w:p>
        </w:tc>
      </w:tr>
      <w:tr w:rsidR="00EA0EC3" w:rsidRPr="00BD44E6" w:rsidTr="00EA0EC3">
        <w:trPr>
          <w:trHeight w:val="77"/>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jc w:val="center"/>
              <w:rPr>
                <w:bCs/>
                <w:szCs w:val="20"/>
              </w:rPr>
            </w:pPr>
            <w:r w:rsidRPr="00BD44E6">
              <w:rPr>
                <w:bCs/>
                <w:szCs w:val="20"/>
              </w:rPr>
              <w:t>2</w:t>
            </w:r>
          </w:p>
        </w:tc>
        <w:tc>
          <w:tcPr>
            <w:tcW w:w="6663" w:type="dxa"/>
            <w:tcBorders>
              <w:top w:val="nil"/>
              <w:left w:val="nil"/>
              <w:bottom w:val="single" w:sz="4" w:space="0" w:color="auto"/>
              <w:right w:val="single" w:sz="4" w:space="0" w:color="auto"/>
            </w:tcBorders>
            <w:shd w:val="clear" w:color="auto" w:fill="auto"/>
            <w:vAlign w:val="center"/>
          </w:tcPr>
          <w:p w:rsidR="00EA0EC3" w:rsidRPr="007A6307" w:rsidRDefault="00EA0EC3" w:rsidP="00A96409">
            <w:pPr>
              <w:jc w:val="both"/>
              <w:rPr>
                <w:szCs w:val="20"/>
              </w:rPr>
            </w:pPr>
            <w:r w:rsidRPr="007A6307">
              <w:rPr>
                <w:szCs w:val="20"/>
              </w:rPr>
              <w:t>Демонтаж деревянных несущих элементов покрытия</w:t>
            </w:r>
          </w:p>
        </w:tc>
        <w:tc>
          <w:tcPr>
            <w:tcW w:w="1276"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ind w:firstLine="34"/>
              <w:jc w:val="center"/>
              <w:rPr>
                <w:szCs w:val="20"/>
                <w:vertAlign w:val="superscript"/>
              </w:rPr>
            </w:pPr>
            <w:r w:rsidRPr="00BD44E6">
              <w:t>м</w:t>
            </w:r>
            <w:r w:rsidRPr="00BD44E6">
              <w:rPr>
                <w:vertAlign w:val="superscript"/>
              </w:rPr>
              <w:t>3</w:t>
            </w:r>
          </w:p>
        </w:tc>
        <w:tc>
          <w:tcPr>
            <w:tcW w:w="1559"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ind w:firstLine="34"/>
              <w:jc w:val="center"/>
              <w:rPr>
                <w:szCs w:val="20"/>
              </w:rPr>
            </w:pPr>
            <w:r>
              <w:rPr>
                <w:szCs w:val="20"/>
              </w:rPr>
              <w:t>0,50</w:t>
            </w:r>
          </w:p>
        </w:tc>
      </w:tr>
      <w:tr w:rsidR="00EA0EC3" w:rsidRPr="00BD44E6" w:rsidTr="00EA0EC3">
        <w:trPr>
          <w:trHeight w:val="129"/>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jc w:val="center"/>
              <w:rPr>
                <w:bCs/>
                <w:szCs w:val="20"/>
              </w:rPr>
            </w:pPr>
            <w:r w:rsidRPr="00BD44E6">
              <w:rPr>
                <w:bCs/>
                <w:szCs w:val="20"/>
              </w:rPr>
              <w:t>3</w:t>
            </w:r>
          </w:p>
        </w:tc>
        <w:tc>
          <w:tcPr>
            <w:tcW w:w="6663" w:type="dxa"/>
            <w:tcBorders>
              <w:top w:val="nil"/>
              <w:left w:val="nil"/>
              <w:bottom w:val="single" w:sz="4" w:space="0" w:color="auto"/>
              <w:right w:val="single" w:sz="4" w:space="0" w:color="auto"/>
            </w:tcBorders>
            <w:shd w:val="clear" w:color="auto" w:fill="auto"/>
            <w:vAlign w:val="center"/>
          </w:tcPr>
          <w:p w:rsidR="00EA0EC3" w:rsidRPr="007A6307" w:rsidRDefault="00EA0EC3" w:rsidP="00A96409">
            <w:pPr>
              <w:jc w:val="both"/>
              <w:rPr>
                <w:szCs w:val="20"/>
              </w:rPr>
            </w:pPr>
            <w:r w:rsidRPr="007A6307">
              <w:rPr>
                <w:szCs w:val="20"/>
              </w:rPr>
              <w:t>Демонтаж перемычек массой до 0,3 т</w:t>
            </w:r>
          </w:p>
        </w:tc>
        <w:tc>
          <w:tcPr>
            <w:tcW w:w="1276" w:type="dxa"/>
            <w:tcBorders>
              <w:top w:val="nil"/>
              <w:left w:val="nil"/>
              <w:bottom w:val="single" w:sz="4" w:space="0" w:color="auto"/>
              <w:right w:val="single" w:sz="4" w:space="0" w:color="auto"/>
            </w:tcBorders>
            <w:shd w:val="clear" w:color="auto" w:fill="auto"/>
            <w:vAlign w:val="center"/>
          </w:tcPr>
          <w:p w:rsidR="00EA0EC3" w:rsidRPr="008D32ED" w:rsidRDefault="00EA0EC3" w:rsidP="00A96409">
            <w:pPr>
              <w:ind w:firstLine="34"/>
              <w:jc w:val="center"/>
              <w:rPr>
                <w:szCs w:val="20"/>
              </w:rPr>
            </w:pPr>
            <w:r w:rsidRPr="008D32ED">
              <w:rPr>
                <w:szCs w:val="20"/>
              </w:rPr>
              <w:t>шт.</w:t>
            </w:r>
          </w:p>
        </w:tc>
        <w:tc>
          <w:tcPr>
            <w:tcW w:w="1559"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ind w:firstLine="34"/>
              <w:jc w:val="center"/>
              <w:rPr>
                <w:szCs w:val="20"/>
              </w:rPr>
            </w:pPr>
            <w:r>
              <w:rPr>
                <w:szCs w:val="20"/>
              </w:rPr>
              <w:t>5</w:t>
            </w:r>
          </w:p>
        </w:tc>
      </w:tr>
      <w:tr w:rsidR="00EA0EC3" w:rsidRPr="00BD44E6" w:rsidTr="00EA0EC3">
        <w:trPr>
          <w:trHeight w:val="77"/>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jc w:val="center"/>
              <w:rPr>
                <w:bCs/>
                <w:szCs w:val="20"/>
              </w:rPr>
            </w:pPr>
            <w:r w:rsidRPr="00BD44E6">
              <w:rPr>
                <w:bCs/>
                <w:szCs w:val="20"/>
              </w:rPr>
              <w:t>4</w:t>
            </w:r>
          </w:p>
        </w:tc>
        <w:tc>
          <w:tcPr>
            <w:tcW w:w="6663" w:type="dxa"/>
            <w:tcBorders>
              <w:top w:val="nil"/>
              <w:left w:val="nil"/>
              <w:bottom w:val="single" w:sz="4" w:space="0" w:color="auto"/>
              <w:right w:val="single" w:sz="4" w:space="0" w:color="auto"/>
            </w:tcBorders>
            <w:shd w:val="clear" w:color="auto" w:fill="auto"/>
            <w:vAlign w:val="center"/>
          </w:tcPr>
          <w:p w:rsidR="00EA0EC3" w:rsidRPr="007A6307" w:rsidRDefault="00EA0EC3" w:rsidP="00A96409">
            <w:pPr>
              <w:jc w:val="both"/>
              <w:rPr>
                <w:szCs w:val="20"/>
              </w:rPr>
            </w:pPr>
            <w:r w:rsidRPr="007A6307">
              <w:rPr>
                <w:szCs w:val="20"/>
              </w:rPr>
              <w:t>Разборка кирпичных стен</w:t>
            </w:r>
          </w:p>
        </w:tc>
        <w:tc>
          <w:tcPr>
            <w:tcW w:w="1276"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ind w:firstLine="34"/>
              <w:jc w:val="center"/>
              <w:rPr>
                <w:szCs w:val="20"/>
                <w:vertAlign w:val="superscript"/>
              </w:rPr>
            </w:pPr>
            <w:r w:rsidRPr="00BD44E6">
              <w:t>м</w:t>
            </w:r>
            <w:r w:rsidRPr="00BD44E6">
              <w:rPr>
                <w:vertAlign w:val="superscript"/>
              </w:rPr>
              <w:t>3</w:t>
            </w:r>
          </w:p>
        </w:tc>
        <w:tc>
          <w:tcPr>
            <w:tcW w:w="1559"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ind w:firstLine="34"/>
              <w:jc w:val="center"/>
              <w:rPr>
                <w:szCs w:val="20"/>
              </w:rPr>
            </w:pPr>
            <w:r>
              <w:rPr>
                <w:szCs w:val="20"/>
              </w:rPr>
              <w:t>58</w:t>
            </w:r>
          </w:p>
        </w:tc>
      </w:tr>
      <w:tr w:rsidR="00EA0EC3" w:rsidRPr="00BD44E6" w:rsidTr="00EA0EC3">
        <w:trPr>
          <w:trHeight w:val="77"/>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jc w:val="center"/>
              <w:rPr>
                <w:bCs/>
                <w:szCs w:val="20"/>
              </w:rPr>
            </w:pPr>
            <w:r w:rsidRPr="00BD44E6">
              <w:rPr>
                <w:bCs/>
                <w:szCs w:val="20"/>
              </w:rPr>
              <w:t>5</w:t>
            </w:r>
          </w:p>
        </w:tc>
        <w:tc>
          <w:tcPr>
            <w:tcW w:w="6663" w:type="dxa"/>
            <w:tcBorders>
              <w:top w:val="nil"/>
              <w:left w:val="nil"/>
              <w:bottom w:val="single" w:sz="4" w:space="0" w:color="auto"/>
              <w:right w:val="single" w:sz="4" w:space="0" w:color="auto"/>
            </w:tcBorders>
            <w:shd w:val="clear" w:color="auto" w:fill="auto"/>
            <w:vAlign w:val="center"/>
          </w:tcPr>
          <w:p w:rsidR="00EA0EC3" w:rsidRPr="007A6307" w:rsidRDefault="00EA0EC3" w:rsidP="00A96409">
            <w:pPr>
              <w:jc w:val="both"/>
              <w:rPr>
                <w:szCs w:val="20"/>
              </w:rPr>
            </w:pPr>
            <w:r w:rsidRPr="007A6307">
              <w:rPr>
                <w:szCs w:val="20"/>
              </w:rPr>
              <w:t>Демонтаж оконных блоков из ПВХ профилей двухстворчатых</w:t>
            </w:r>
          </w:p>
        </w:tc>
        <w:tc>
          <w:tcPr>
            <w:tcW w:w="1276"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ind w:firstLine="34"/>
              <w:jc w:val="center"/>
              <w:rPr>
                <w:szCs w:val="20"/>
                <w:vertAlign w:val="superscript"/>
              </w:rPr>
            </w:pPr>
            <w:r w:rsidRPr="00BD44E6">
              <w:t>м</w:t>
            </w:r>
            <w:proofErr w:type="gramStart"/>
            <w:r w:rsidRPr="00BD44E6">
              <w:rPr>
                <w:vertAlign w:val="superscript"/>
              </w:rPr>
              <w:t>2</w:t>
            </w:r>
            <w:proofErr w:type="gramEnd"/>
          </w:p>
        </w:tc>
        <w:tc>
          <w:tcPr>
            <w:tcW w:w="1559"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ind w:firstLine="34"/>
              <w:jc w:val="center"/>
              <w:rPr>
                <w:szCs w:val="20"/>
              </w:rPr>
            </w:pPr>
            <w:r>
              <w:rPr>
                <w:szCs w:val="20"/>
              </w:rPr>
              <w:t>2,25</w:t>
            </w:r>
          </w:p>
        </w:tc>
      </w:tr>
      <w:tr w:rsidR="00EA0EC3" w:rsidRPr="00BD44E6" w:rsidTr="00EA0EC3">
        <w:trPr>
          <w:trHeight w:val="77"/>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jc w:val="center"/>
              <w:rPr>
                <w:bCs/>
                <w:szCs w:val="20"/>
              </w:rPr>
            </w:pPr>
            <w:r w:rsidRPr="00BD44E6">
              <w:rPr>
                <w:bCs/>
                <w:szCs w:val="20"/>
              </w:rPr>
              <w:t>6</w:t>
            </w:r>
          </w:p>
        </w:tc>
        <w:tc>
          <w:tcPr>
            <w:tcW w:w="6663" w:type="dxa"/>
            <w:tcBorders>
              <w:top w:val="nil"/>
              <w:left w:val="nil"/>
              <w:bottom w:val="single" w:sz="4" w:space="0" w:color="auto"/>
              <w:right w:val="single" w:sz="4" w:space="0" w:color="auto"/>
            </w:tcBorders>
            <w:shd w:val="clear" w:color="auto" w:fill="auto"/>
            <w:vAlign w:val="center"/>
          </w:tcPr>
          <w:p w:rsidR="00EA0EC3" w:rsidRPr="007A6307" w:rsidRDefault="00EA0EC3" w:rsidP="00A96409">
            <w:pPr>
              <w:jc w:val="both"/>
              <w:rPr>
                <w:szCs w:val="20"/>
              </w:rPr>
            </w:pPr>
            <w:r w:rsidRPr="007A6307">
              <w:rPr>
                <w:szCs w:val="20"/>
              </w:rPr>
              <w:t>Демонтаж оконных блоков из ПВХ профилей трехстворчатых, со створками глухого остекления</w:t>
            </w:r>
          </w:p>
        </w:tc>
        <w:tc>
          <w:tcPr>
            <w:tcW w:w="1276"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ind w:firstLine="34"/>
              <w:jc w:val="center"/>
              <w:rPr>
                <w:szCs w:val="20"/>
                <w:vertAlign w:val="superscript"/>
              </w:rPr>
            </w:pPr>
            <w:r w:rsidRPr="00BD44E6">
              <w:t>м</w:t>
            </w:r>
            <w:proofErr w:type="gramStart"/>
            <w:r w:rsidRPr="00BD44E6">
              <w:rPr>
                <w:vertAlign w:val="superscript"/>
              </w:rPr>
              <w:t>2</w:t>
            </w:r>
            <w:proofErr w:type="gramEnd"/>
          </w:p>
        </w:tc>
        <w:tc>
          <w:tcPr>
            <w:tcW w:w="1559"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ind w:firstLine="34"/>
              <w:jc w:val="center"/>
              <w:rPr>
                <w:szCs w:val="20"/>
              </w:rPr>
            </w:pPr>
            <w:r>
              <w:rPr>
                <w:szCs w:val="20"/>
              </w:rPr>
              <w:t>17,55</w:t>
            </w:r>
          </w:p>
        </w:tc>
      </w:tr>
      <w:tr w:rsidR="00EA0EC3" w:rsidRPr="00BD44E6" w:rsidTr="00EA0EC3">
        <w:trPr>
          <w:trHeight w:val="77"/>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jc w:val="center"/>
              <w:rPr>
                <w:bCs/>
                <w:szCs w:val="20"/>
              </w:rPr>
            </w:pPr>
            <w:r w:rsidRPr="00BD44E6">
              <w:rPr>
                <w:bCs/>
                <w:szCs w:val="20"/>
              </w:rPr>
              <w:t>7</w:t>
            </w:r>
          </w:p>
        </w:tc>
        <w:tc>
          <w:tcPr>
            <w:tcW w:w="6663" w:type="dxa"/>
            <w:tcBorders>
              <w:top w:val="nil"/>
              <w:left w:val="nil"/>
              <w:bottom w:val="single" w:sz="4" w:space="0" w:color="auto"/>
              <w:right w:val="single" w:sz="4" w:space="0" w:color="auto"/>
            </w:tcBorders>
            <w:shd w:val="clear" w:color="auto" w:fill="auto"/>
            <w:vAlign w:val="center"/>
          </w:tcPr>
          <w:p w:rsidR="00EA0EC3" w:rsidRPr="007A6307" w:rsidRDefault="00EA0EC3" w:rsidP="00A96409">
            <w:pPr>
              <w:jc w:val="both"/>
              <w:rPr>
                <w:szCs w:val="20"/>
              </w:rPr>
            </w:pPr>
            <w:r w:rsidRPr="007A6307">
              <w:rPr>
                <w:szCs w:val="20"/>
              </w:rPr>
              <w:t>Демонтаж металлических дверных блоков</w:t>
            </w:r>
          </w:p>
        </w:tc>
        <w:tc>
          <w:tcPr>
            <w:tcW w:w="1276"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ind w:firstLine="34"/>
              <w:jc w:val="center"/>
              <w:rPr>
                <w:szCs w:val="20"/>
                <w:vertAlign w:val="superscript"/>
              </w:rPr>
            </w:pPr>
            <w:r w:rsidRPr="00BD44E6">
              <w:t>м</w:t>
            </w:r>
            <w:proofErr w:type="gramStart"/>
            <w:r w:rsidRPr="00BD44E6">
              <w:rPr>
                <w:vertAlign w:val="superscript"/>
              </w:rPr>
              <w:t>2</w:t>
            </w:r>
            <w:proofErr w:type="gramEnd"/>
          </w:p>
        </w:tc>
        <w:tc>
          <w:tcPr>
            <w:tcW w:w="1559"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ind w:firstLine="34"/>
              <w:jc w:val="center"/>
              <w:rPr>
                <w:szCs w:val="20"/>
              </w:rPr>
            </w:pPr>
            <w:r>
              <w:rPr>
                <w:szCs w:val="20"/>
              </w:rPr>
              <w:t>4,2</w:t>
            </w:r>
          </w:p>
        </w:tc>
      </w:tr>
      <w:tr w:rsidR="00EA0EC3" w:rsidRPr="00BD44E6" w:rsidTr="00EA0EC3">
        <w:trPr>
          <w:trHeight w:val="77"/>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jc w:val="center"/>
              <w:rPr>
                <w:bCs/>
                <w:szCs w:val="20"/>
              </w:rPr>
            </w:pPr>
            <w:r w:rsidRPr="00BD44E6">
              <w:rPr>
                <w:bCs/>
                <w:szCs w:val="20"/>
              </w:rPr>
              <w:t>8</w:t>
            </w:r>
          </w:p>
        </w:tc>
        <w:tc>
          <w:tcPr>
            <w:tcW w:w="6663" w:type="dxa"/>
            <w:tcBorders>
              <w:top w:val="nil"/>
              <w:left w:val="nil"/>
              <w:bottom w:val="single" w:sz="4" w:space="0" w:color="auto"/>
              <w:right w:val="single" w:sz="4" w:space="0" w:color="auto"/>
            </w:tcBorders>
            <w:shd w:val="clear" w:color="auto" w:fill="auto"/>
            <w:vAlign w:val="center"/>
          </w:tcPr>
          <w:p w:rsidR="00EA0EC3" w:rsidRPr="007A6307" w:rsidRDefault="00EA0EC3" w:rsidP="00A96409">
            <w:pPr>
              <w:jc w:val="both"/>
              <w:rPr>
                <w:szCs w:val="20"/>
              </w:rPr>
            </w:pPr>
            <w:r w:rsidRPr="007A6307">
              <w:rPr>
                <w:szCs w:val="20"/>
              </w:rPr>
              <w:t>Демонтаж металлического козырька</w:t>
            </w:r>
          </w:p>
        </w:tc>
        <w:tc>
          <w:tcPr>
            <w:tcW w:w="1276"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jc w:val="center"/>
              <w:rPr>
                <w:szCs w:val="20"/>
              </w:rPr>
            </w:pPr>
            <w:r w:rsidRPr="00BD44E6">
              <w:rPr>
                <w:szCs w:val="20"/>
              </w:rPr>
              <w:t>т.</w:t>
            </w:r>
          </w:p>
        </w:tc>
        <w:tc>
          <w:tcPr>
            <w:tcW w:w="1559"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ind w:firstLine="39"/>
              <w:jc w:val="center"/>
              <w:rPr>
                <w:szCs w:val="20"/>
              </w:rPr>
            </w:pPr>
            <w:r>
              <w:rPr>
                <w:szCs w:val="20"/>
              </w:rPr>
              <w:t>0,2</w:t>
            </w:r>
          </w:p>
        </w:tc>
      </w:tr>
      <w:tr w:rsidR="00EA0EC3" w:rsidRPr="00BD44E6" w:rsidTr="00EA0EC3">
        <w:trPr>
          <w:trHeight w:val="77"/>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jc w:val="center"/>
              <w:rPr>
                <w:bCs/>
                <w:szCs w:val="20"/>
              </w:rPr>
            </w:pPr>
            <w:r w:rsidRPr="00BD44E6">
              <w:rPr>
                <w:bCs/>
                <w:szCs w:val="20"/>
              </w:rPr>
              <w:t>9</w:t>
            </w:r>
          </w:p>
        </w:tc>
        <w:tc>
          <w:tcPr>
            <w:tcW w:w="6663" w:type="dxa"/>
            <w:tcBorders>
              <w:top w:val="nil"/>
              <w:left w:val="nil"/>
              <w:bottom w:val="single" w:sz="4" w:space="0" w:color="auto"/>
              <w:right w:val="single" w:sz="4" w:space="0" w:color="auto"/>
            </w:tcBorders>
            <w:shd w:val="clear" w:color="auto" w:fill="auto"/>
            <w:vAlign w:val="center"/>
          </w:tcPr>
          <w:p w:rsidR="00EA0EC3" w:rsidRPr="007A6307" w:rsidRDefault="00EA0EC3" w:rsidP="00A96409">
            <w:pPr>
              <w:jc w:val="both"/>
              <w:rPr>
                <w:szCs w:val="20"/>
              </w:rPr>
            </w:pPr>
            <w:r w:rsidRPr="007A6307">
              <w:rPr>
                <w:szCs w:val="20"/>
              </w:rPr>
              <w:t>Разборка бетонных полов</w:t>
            </w:r>
            <w:r w:rsidR="004164DA">
              <w:rPr>
                <w:szCs w:val="20"/>
              </w:rPr>
              <w:t>, пандуса</w:t>
            </w:r>
            <w:r w:rsidRPr="007A6307">
              <w:rPr>
                <w:szCs w:val="20"/>
              </w:rPr>
              <w:t xml:space="preserve"> сварочного поста толщиной 150 мм.</w:t>
            </w:r>
          </w:p>
        </w:tc>
        <w:tc>
          <w:tcPr>
            <w:tcW w:w="1276"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ind w:firstLine="34"/>
              <w:jc w:val="center"/>
              <w:rPr>
                <w:szCs w:val="20"/>
                <w:vertAlign w:val="superscript"/>
              </w:rPr>
            </w:pPr>
            <w:r w:rsidRPr="00BD44E6">
              <w:t>м</w:t>
            </w:r>
            <w:r w:rsidRPr="00BD44E6">
              <w:rPr>
                <w:vertAlign w:val="superscript"/>
              </w:rPr>
              <w:t>3</w:t>
            </w:r>
          </w:p>
        </w:tc>
        <w:tc>
          <w:tcPr>
            <w:tcW w:w="1559"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ind w:firstLine="34"/>
              <w:jc w:val="center"/>
              <w:rPr>
                <w:szCs w:val="20"/>
              </w:rPr>
            </w:pPr>
            <w:r>
              <w:rPr>
                <w:szCs w:val="20"/>
              </w:rPr>
              <w:t>1,8</w:t>
            </w:r>
          </w:p>
        </w:tc>
      </w:tr>
      <w:tr w:rsidR="00EA0EC3" w:rsidRPr="00BD44E6" w:rsidTr="00EA0EC3">
        <w:trPr>
          <w:trHeight w:val="77"/>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jc w:val="center"/>
              <w:rPr>
                <w:bCs/>
                <w:szCs w:val="20"/>
              </w:rPr>
            </w:pPr>
            <w:r>
              <w:rPr>
                <w:bCs/>
                <w:szCs w:val="20"/>
              </w:rPr>
              <w:t>10</w:t>
            </w:r>
          </w:p>
        </w:tc>
        <w:tc>
          <w:tcPr>
            <w:tcW w:w="6663" w:type="dxa"/>
            <w:tcBorders>
              <w:top w:val="nil"/>
              <w:left w:val="nil"/>
              <w:bottom w:val="single" w:sz="4" w:space="0" w:color="auto"/>
              <w:right w:val="single" w:sz="4" w:space="0" w:color="auto"/>
            </w:tcBorders>
            <w:shd w:val="clear" w:color="auto" w:fill="auto"/>
            <w:vAlign w:val="center"/>
          </w:tcPr>
          <w:p w:rsidR="00EA0EC3" w:rsidRPr="00022A0E" w:rsidRDefault="00EA0EC3" w:rsidP="00A96409">
            <w:pPr>
              <w:jc w:val="both"/>
              <w:rPr>
                <w:szCs w:val="20"/>
              </w:rPr>
            </w:pPr>
            <w:r w:rsidRPr="00022A0E">
              <w:rPr>
                <w:szCs w:val="20"/>
              </w:rPr>
              <w:t>Демонтаж блоков стен подвалов массой до 0,5 т</w:t>
            </w:r>
          </w:p>
        </w:tc>
        <w:tc>
          <w:tcPr>
            <w:tcW w:w="1276" w:type="dxa"/>
            <w:tcBorders>
              <w:top w:val="nil"/>
              <w:left w:val="nil"/>
              <w:bottom w:val="single" w:sz="4" w:space="0" w:color="auto"/>
              <w:right w:val="single" w:sz="4" w:space="0" w:color="auto"/>
            </w:tcBorders>
            <w:shd w:val="clear" w:color="auto" w:fill="auto"/>
            <w:vAlign w:val="center"/>
          </w:tcPr>
          <w:p w:rsidR="00EA0EC3" w:rsidRPr="00022A0E" w:rsidRDefault="00EA0EC3" w:rsidP="00A96409">
            <w:pPr>
              <w:ind w:firstLine="34"/>
              <w:jc w:val="center"/>
              <w:rPr>
                <w:szCs w:val="20"/>
              </w:rPr>
            </w:pPr>
            <w:r w:rsidRPr="00022A0E">
              <w:rPr>
                <w:szCs w:val="20"/>
              </w:rPr>
              <w:t>шт.</w:t>
            </w:r>
          </w:p>
        </w:tc>
        <w:tc>
          <w:tcPr>
            <w:tcW w:w="1559" w:type="dxa"/>
            <w:tcBorders>
              <w:top w:val="nil"/>
              <w:left w:val="nil"/>
              <w:bottom w:val="single" w:sz="4" w:space="0" w:color="auto"/>
              <w:right w:val="single" w:sz="4" w:space="0" w:color="auto"/>
            </w:tcBorders>
            <w:shd w:val="clear" w:color="auto" w:fill="auto"/>
            <w:vAlign w:val="center"/>
          </w:tcPr>
          <w:p w:rsidR="00EA0EC3" w:rsidRPr="00022A0E" w:rsidRDefault="00EA0EC3" w:rsidP="00A96409">
            <w:pPr>
              <w:ind w:firstLine="34"/>
              <w:jc w:val="center"/>
              <w:rPr>
                <w:szCs w:val="20"/>
              </w:rPr>
            </w:pPr>
            <w:r w:rsidRPr="00022A0E">
              <w:rPr>
                <w:szCs w:val="20"/>
              </w:rPr>
              <w:t>27</w:t>
            </w:r>
          </w:p>
        </w:tc>
      </w:tr>
      <w:tr w:rsidR="00EA0EC3" w:rsidRPr="00BD44E6" w:rsidTr="00EA0EC3">
        <w:trPr>
          <w:trHeight w:val="77"/>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022A0E" w:rsidRDefault="00EA0EC3" w:rsidP="00A96409">
            <w:pPr>
              <w:jc w:val="center"/>
              <w:rPr>
                <w:bCs/>
                <w:szCs w:val="20"/>
              </w:rPr>
            </w:pPr>
            <w:r w:rsidRPr="00022A0E">
              <w:rPr>
                <w:bCs/>
                <w:szCs w:val="20"/>
              </w:rPr>
              <w:t>11</w:t>
            </w:r>
          </w:p>
        </w:tc>
        <w:tc>
          <w:tcPr>
            <w:tcW w:w="6663" w:type="dxa"/>
            <w:tcBorders>
              <w:top w:val="nil"/>
              <w:left w:val="nil"/>
              <w:bottom w:val="single" w:sz="4" w:space="0" w:color="auto"/>
              <w:right w:val="single" w:sz="4" w:space="0" w:color="auto"/>
            </w:tcBorders>
            <w:shd w:val="clear" w:color="auto" w:fill="auto"/>
            <w:vAlign w:val="center"/>
          </w:tcPr>
          <w:p w:rsidR="00EA0EC3" w:rsidRPr="00022A0E" w:rsidRDefault="00EA0EC3" w:rsidP="00A96409">
            <w:pPr>
              <w:jc w:val="both"/>
              <w:rPr>
                <w:szCs w:val="20"/>
              </w:rPr>
            </w:pPr>
            <w:r w:rsidRPr="00022A0E">
              <w:rPr>
                <w:rFonts w:ascii="Times New Roman CYR" w:hAnsi="Times New Roman CYR" w:cs="Times New Roman CYR"/>
                <w:bCs/>
                <w:szCs w:val="20"/>
              </w:rPr>
              <w:t xml:space="preserve">Разработка грунта с погрузкой на автомобили-самосвалы в котлованах </w:t>
            </w:r>
            <w:r w:rsidRPr="00022A0E">
              <w:rPr>
                <w:rFonts w:ascii="Times New Roman CYR" w:hAnsi="Times New Roman CYR" w:cs="Times New Roman CYR"/>
                <w:bCs/>
                <w:sz w:val="18"/>
                <w:szCs w:val="18"/>
              </w:rPr>
              <w:t>объемом до 500 м3 экскаваторами с ковшом вместимостью 0,4 (0,35-0,45) м3, группа грунтов 3</w:t>
            </w:r>
          </w:p>
        </w:tc>
        <w:tc>
          <w:tcPr>
            <w:tcW w:w="1276" w:type="dxa"/>
            <w:tcBorders>
              <w:top w:val="nil"/>
              <w:left w:val="nil"/>
              <w:bottom w:val="single" w:sz="4" w:space="0" w:color="auto"/>
              <w:right w:val="single" w:sz="4" w:space="0" w:color="auto"/>
            </w:tcBorders>
            <w:shd w:val="clear" w:color="auto" w:fill="auto"/>
            <w:vAlign w:val="center"/>
          </w:tcPr>
          <w:p w:rsidR="00EA0EC3" w:rsidRPr="00022A0E" w:rsidRDefault="00EA0EC3" w:rsidP="00A96409">
            <w:pPr>
              <w:ind w:firstLine="34"/>
              <w:jc w:val="center"/>
              <w:rPr>
                <w:szCs w:val="20"/>
                <w:vertAlign w:val="superscript"/>
              </w:rPr>
            </w:pPr>
            <w:r w:rsidRPr="00022A0E">
              <w:t>м</w:t>
            </w:r>
            <w:r w:rsidRPr="00022A0E">
              <w:rPr>
                <w:vertAlign w:val="superscript"/>
              </w:rPr>
              <w:t>3</w:t>
            </w:r>
          </w:p>
        </w:tc>
        <w:tc>
          <w:tcPr>
            <w:tcW w:w="1559" w:type="dxa"/>
            <w:tcBorders>
              <w:top w:val="nil"/>
              <w:left w:val="nil"/>
              <w:bottom w:val="single" w:sz="4" w:space="0" w:color="auto"/>
              <w:right w:val="single" w:sz="4" w:space="0" w:color="auto"/>
            </w:tcBorders>
            <w:shd w:val="clear" w:color="auto" w:fill="auto"/>
            <w:vAlign w:val="center"/>
          </w:tcPr>
          <w:p w:rsidR="00EA0EC3" w:rsidRPr="00022A0E" w:rsidRDefault="00EA0EC3" w:rsidP="00A96409">
            <w:pPr>
              <w:ind w:firstLine="34"/>
              <w:jc w:val="center"/>
              <w:rPr>
                <w:szCs w:val="20"/>
              </w:rPr>
            </w:pPr>
            <w:r w:rsidRPr="00022A0E">
              <w:rPr>
                <w:szCs w:val="20"/>
              </w:rPr>
              <w:t>162,0</w:t>
            </w:r>
          </w:p>
        </w:tc>
      </w:tr>
      <w:tr w:rsidR="00EA0EC3" w:rsidRPr="00BD44E6" w:rsidTr="00EA0EC3">
        <w:trPr>
          <w:trHeight w:val="77"/>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022A0E" w:rsidRDefault="00EA0EC3" w:rsidP="00A96409">
            <w:pPr>
              <w:jc w:val="center"/>
              <w:rPr>
                <w:bCs/>
                <w:szCs w:val="20"/>
              </w:rPr>
            </w:pPr>
            <w:r w:rsidRPr="00022A0E">
              <w:rPr>
                <w:bCs/>
                <w:szCs w:val="20"/>
              </w:rPr>
              <w:t>12</w:t>
            </w:r>
          </w:p>
        </w:tc>
        <w:tc>
          <w:tcPr>
            <w:tcW w:w="6663" w:type="dxa"/>
            <w:tcBorders>
              <w:top w:val="nil"/>
              <w:left w:val="nil"/>
              <w:bottom w:val="single" w:sz="4" w:space="0" w:color="auto"/>
              <w:right w:val="single" w:sz="4" w:space="0" w:color="auto"/>
            </w:tcBorders>
            <w:shd w:val="clear" w:color="auto" w:fill="auto"/>
            <w:vAlign w:val="center"/>
          </w:tcPr>
          <w:p w:rsidR="00EA0EC3" w:rsidRPr="00022A0E" w:rsidRDefault="00EA0EC3" w:rsidP="00A96409">
            <w:pPr>
              <w:jc w:val="both"/>
              <w:rPr>
                <w:szCs w:val="20"/>
              </w:rPr>
            </w:pPr>
            <w:r w:rsidRPr="00022A0E">
              <w:rPr>
                <w:rFonts w:ascii="Times New Roman CYR" w:hAnsi="Times New Roman CYR" w:cs="Times New Roman CYR"/>
                <w:bCs/>
                <w:szCs w:val="20"/>
              </w:rPr>
              <w:t>Перевозка грузов I класса автомобилями-самосвалами грузоподъемностью 10 т работающих вне карьера на расстояние до 10 км.</w:t>
            </w:r>
          </w:p>
        </w:tc>
        <w:tc>
          <w:tcPr>
            <w:tcW w:w="1276" w:type="dxa"/>
            <w:tcBorders>
              <w:top w:val="nil"/>
              <w:left w:val="nil"/>
              <w:bottom w:val="single" w:sz="4" w:space="0" w:color="auto"/>
              <w:right w:val="single" w:sz="4" w:space="0" w:color="auto"/>
            </w:tcBorders>
            <w:shd w:val="clear" w:color="auto" w:fill="auto"/>
            <w:vAlign w:val="center"/>
          </w:tcPr>
          <w:p w:rsidR="00EA0EC3" w:rsidRPr="00022A0E" w:rsidRDefault="00EA0EC3" w:rsidP="00A96409">
            <w:pPr>
              <w:ind w:firstLine="34"/>
              <w:jc w:val="center"/>
              <w:rPr>
                <w:szCs w:val="20"/>
                <w:vertAlign w:val="superscript"/>
              </w:rPr>
            </w:pPr>
            <w:r w:rsidRPr="00022A0E">
              <w:t>м</w:t>
            </w:r>
            <w:r w:rsidRPr="00022A0E">
              <w:rPr>
                <w:vertAlign w:val="superscript"/>
              </w:rPr>
              <w:t>3</w:t>
            </w:r>
          </w:p>
        </w:tc>
        <w:tc>
          <w:tcPr>
            <w:tcW w:w="1559" w:type="dxa"/>
            <w:tcBorders>
              <w:top w:val="nil"/>
              <w:left w:val="nil"/>
              <w:bottom w:val="single" w:sz="4" w:space="0" w:color="auto"/>
              <w:right w:val="single" w:sz="4" w:space="0" w:color="auto"/>
            </w:tcBorders>
            <w:shd w:val="clear" w:color="auto" w:fill="auto"/>
            <w:vAlign w:val="center"/>
          </w:tcPr>
          <w:p w:rsidR="00EA0EC3" w:rsidRPr="00022A0E" w:rsidRDefault="00EA0EC3" w:rsidP="00A96409">
            <w:pPr>
              <w:ind w:firstLine="34"/>
              <w:jc w:val="center"/>
              <w:rPr>
                <w:szCs w:val="20"/>
              </w:rPr>
            </w:pPr>
            <w:r w:rsidRPr="00022A0E">
              <w:rPr>
                <w:szCs w:val="20"/>
              </w:rPr>
              <w:t>315,9</w:t>
            </w:r>
          </w:p>
        </w:tc>
      </w:tr>
      <w:tr w:rsidR="00EA0EC3" w:rsidRPr="00BD44E6" w:rsidTr="00EA0EC3">
        <w:trPr>
          <w:trHeight w:val="77"/>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022A0E" w:rsidRDefault="00EA0EC3" w:rsidP="00A96409">
            <w:pPr>
              <w:jc w:val="center"/>
              <w:rPr>
                <w:bCs/>
                <w:szCs w:val="20"/>
              </w:rPr>
            </w:pPr>
            <w:r w:rsidRPr="00022A0E">
              <w:rPr>
                <w:bCs/>
                <w:szCs w:val="20"/>
              </w:rPr>
              <w:t>13</w:t>
            </w:r>
          </w:p>
        </w:tc>
        <w:tc>
          <w:tcPr>
            <w:tcW w:w="6663" w:type="dxa"/>
            <w:tcBorders>
              <w:top w:val="nil"/>
              <w:left w:val="nil"/>
              <w:bottom w:val="single" w:sz="4" w:space="0" w:color="auto"/>
              <w:right w:val="single" w:sz="4" w:space="0" w:color="auto"/>
            </w:tcBorders>
            <w:shd w:val="clear" w:color="auto" w:fill="auto"/>
            <w:vAlign w:val="center"/>
          </w:tcPr>
          <w:p w:rsidR="00EA0EC3" w:rsidRPr="00022A0E" w:rsidRDefault="00EA0EC3" w:rsidP="00A96409">
            <w:pPr>
              <w:jc w:val="both"/>
              <w:rPr>
                <w:szCs w:val="20"/>
              </w:rPr>
            </w:pPr>
            <w:r w:rsidRPr="00022A0E">
              <w:rPr>
                <w:rFonts w:ascii="Times New Roman CYR" w:hAnsi="Times New Roman CYR" w:cs="Times New Roman CYR"/>
                <w:bCs/>
                <w:szCs w:val="20"/>
              </w:rPr>
              <w:t>Засыпка котлована щебнем после демонтажа фундаментов</w:t>
            </w:r>
            <w:r w:rsidRPr="00022A0E">
              <w:rPr>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rsidR="00EA0EC3" w:rsidRPr="00022A0E" w:rsidRDefault="00EA0EC3" w:rsidP="00A96409">
            <w:pPr>
              <w:jc w:val="center"/>
              <w:rPr>
                <w:szCs w:val="20"/>
              </w:rPr>
            </w:pPr>
            <w:r w:rsidRPr="00022A0E">
              <w:t>м</w:t>
            </w:r>
            <w:r w:rsidRPr="00022A0E">
              <w:rPr>
                <w:vertAlign w:val="superscript"/>
              </w:rPr>
              <w:t>3</w:t>
            </w:r>
          </w:p>
        </w:tc>
        <w:tc>
          <w:tcPr>
            <w:tcW w:w="1559" w:type="dxa"/>
            <w:tcBorders>
              <w:top w:val="nil"/>
              <w:left w:val="nil"/>
              <w:bottom w:val="single" w:sz="4" w:space="0" w:color="auto"/>
              <w:right w:val="single" w:sz="4" w:space="0" w:color="auto"/>
            </w:tcBorders>
            <w:shd w:val="clear" w:color="auto" w:fill="auto"/>
            <w:vAlign w:val="center"/>
          </w:tcPr>
          <w:p w:rsidR="00EA0EC3" w:rsidRPr="00022A0E" w:rsidRDefault="00EA0EC3" w:rsidP="00A96409">
            <w:pPr>
              <w:ind w:firstLine="39"/>
              <w:jc w:val="center"/>
              <w:rPr>
                <w:szCs w:val="20"/>
              </w:rPr>
            </w:pPr>
            <w:r w:rsidRPr="00022A0E">
              <w:rPr>
                <w:szCs w:val="20"/>
              </w:rPr>
              <w:t>7,0</w:t>
            </w:r>
          </w:p>
        </w:tc>
      </w:tr>
      <w:tr w:rsidR="00EA0EC3" w:rsidRPr="00BD44E6" w:rsidTr="00EA0EC3">
        <w:trPr>
          <w:trHeight w:val="77"/>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022A0E" w:rsidRDefault="00EA0EC3" w:rsidP="00A96409">
            <w:pPr>
              <w:jc w:val="center"/>
              <w:rPr>
                <w:bCs/>
                <w:szCs w:val="20"/>
              </w:rPr>
            </w:pPr>
            <w:r w:rsidRPr="00022A0E">
              <w:rPr>
                <w:bCs/>
                <w:szCs w:val="20"/>
              </w:rPr>
              <w:t>14</w:t>
            </w:r>
          </w:p>
        </w:tc>
        <w:tc>
          <w:tcPr>
            <w:tcW w:w="6663" w:type="dxa"/>
            <w:tcBorders>
              <w:top w:val="nil"/>
              <w:left w:val="nil"/>
              <w:bottom w:val="single" w:sz="4" w:space="0" w:color="auto"/>
              <w:right w:val="single" w:sz="4" w:space="0" w:color="auto"/>
            </w:tcBorders>
            <w:shd w:val="clear" w:color="auto" w:fill="auto"/>
            <w:vAlign w:val="center"/>
          </w:tcPr>
          <w:p w:rsidR="00EA0EC3" w:rsidRPr="00022A0E" w:rsidRDefault="00EA0EC3" w:rsidP="00A96409">
            <w:pPr>
              <w:jc w:val="both"/>
              <w:rPr>
                <w:rFonts w:ascii="Times New Roman CYR" w:hAnsi="Times New Roman CYR" w:cs="Times New Roman CYR"/>
                <w:bCs/>
                <w:szCs w:val="20"/>
              </w:rPr>
            </w:pPr>
            <w:r w:rsidRPr="00022A0E">
              <w:rPr>
                <w:rFonts w:ascii="Times New Roman CYR" w:hAnsi="Times New Roman CYR" w:cs="Times New Roman CYR"/>
                <w:bCs/>
                <w:szCs w:val="20"/>
              </w:rPr>
              <w:t>Устройство глиняного замка основания фундамента</w:t>
            </w:r>
          </w:p>
        </w:tc>
        <w:tc>
          <w:tcPr>
            <w:tcW w:w="1276" w:type="dxa"/>
            <w:tcBorders>
              <w:top w:val="nil"/>
              <w:left w:val="nil"/>
              <w:bottom w:val="single" w:sz="4" w:space="0" w:color="auto"/>
              <w:right w:val="single" w:sz="4" w:space="0" w:color="auto"/>
            </w:tcBorders>
            <w:shd w:val="clear" w:color="auto" w:fill="auto"/>
            <w:vAlign w:val="center"/>
          </w:tcPr>
          <w:p w:rsidR="00EA0EC3" w:rsidRPr="00022A0E" w:rsidRDefault="00EA0EC3" w:rsidP="00A96409">
            <w:pPr>
              <w:ind w:firstLine="34"/>
              <w:jc w:val="center"/>
              <w:rPr>
                <w:szCs w:val="20"/>
                <w:vertAlign w:val="superscript"/>
              </w:rPr>
            </w:pPr>
            <w:r w:rsidRPr="00022A0E">
              <w:t>м</w:t>
            </w:r>
            <w:r w:rsidRPr="00022A0E">
              <w:rPr>
                <w:vertAlign w:val="superscript"/>
              </w:rPr>
              <w:t>3</w:t>
            </w:r>
          </w:p>
        </w:tc>
        <w:tc>
          <w:tcPr>
            <w:tcW w:w="1559" w:type="dxa"/>
            <w:tcBorders>
              <w:top w:val="nil"/>
              <w:left w:val="nil"/>
              <w:bottom w:val="single" w:sz="4" w:space="0" w:color="auto"/>
              <w:right w:val="single" w:sz="4" w:space="0" w:color="auto"/>
            </w:tcBorders>
            <w:shd w:val="clear" w:color="auto" w:fill="auto"/>
            <w:vAlign w:val="center"/>
          </w:tcPr>
          <w:p w:rsidR="00EA0EC3" w:rsidRPr="00022A0E" w:rsidRDefault="00EA0EC3" w:rsidP="00A96409">
            <w:pPr>
              <w:ind w:firstLine="34"/>
              <w:jc w:val="center"/>
              <w:rPr>
                <w:szCs w:val="20"/>
              </w:rPr>
            </w:pPr>
            <w:r w:rsidRPr="00022A0E">
              <w:rPr>
                <w:szCs w:val="20"/>
              </w:rPr>
              <w:t>7,5</w:t>
            </w:r>
          </w:p>
        </w:tc>
      </w:tr>
      <w:tr w:rsidR="00EA0EC3" w:rsidRPr="00BD44E6" w:rsidTr="00EA0EC3">
        <w:trPr>
          <w:trHeight w:val="77"/>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jc w:val="center"/>
              <w:rPr>
                <w:bCs/>
                <w:szCs w:val="20"/>
              </w:rPr>
            </w:pPr>
            <w:r>
              <w:rPr>
                <w:bCs/>
                <w:szCs w:val="20"/>
              </w:rPr>
              <w:t>15</w:t>
            </w:r>
          </w:p>
        </w:tc>
        <w:tc>
          <w:tcPr>
            <w:tcW w:w="6663" w:type="dxa"/>
            <w:tcBorders>
              <w:top w:val="nil"/>
              <w:left w:val="nil"/>
              <w:bottom w:val="single" w:sz="4" w:space="0" w:color="auto"/>
              <w:right w:val="single" w:sz="4" w:space="0" w:color="auto"/>
            </w:tcBorders>
            <w:shd w:val="clear" w:color="auto" w:fill="auto"/>
            <w:vAlign w:val="center"/>
          </w:tcPr>
          <w:p w:rsidR="00EA0EC3" w:rsidRPr="00022A0E" w:rsidRDefault="00EA0EC3" w:rsidP="00A96409">
            <w:pPr>
              <w:jc w:val="both"/>
              <w:rPr>
                <w:szCs w:val="20"/>
              </w:rPr>
            </w:pPr>
            <w:r w:rsidRPr="00022A0E">
              <w:rPr>
                <w:rFonts w:ascii="Times New Roman CYR" w:hAnsi="Times New Roman CYR" w:cs="Times New Roman CYR"/>
                <w:bCs/>
                <w:szCs w:val="20"/>
              </w:rPr>
              <w:t>Засыпка котлована щебнем после демонтажа фундаментов на 2/3 высоты</w:t>
            </w:r>
          </w:p>
        </w:tc>
        <w:tc>
          <w:tcPr>
            <w:tcW w:w="1276" w:type="dxa"/>
            <w:tcBorders>
              <w:top w:val="nil"/>
              <w:left w:val="nil"/>
              <w:bottom w:val="single" w:sz="4" w:space="0" w:color="auto"/>
              <w:right w:val="single" w:sz="4" w:space="0" w:color="auto"/>
            </w:tcBorders>
            <w:shd w:val="clear" w:color="auto" w:fill="auto"/>
            <w:vAlign w:val="center"/>
          </w:tcPr>
          <w:p w:rsidR="00EA0EC3" w:rsidRPr="00022A0E" w:rsidRDefault="00EA0EC3" w:rsidP="00A96409">
            <w:pPr>
              <w:ind w:firstLine="34"/>
              <w:jc w:val="center"/>
              <w:rPr>
                <w:szCs w:val="20"/>
                <w:vertAlign w:val="superscript"/>
              </w:rPr>
            </w:pPr>
            <w:r w:rsidRPr="00022A0E">
              <w:t>м</w:t>
            </w:r>
            <w:r w:rsidRPr="00022A0E">
              <w:rPr>
                <w:vertAlign w:val="superscript"/>
              </w:rPr>
              <w:t>3</w:t>
            </w:r>
          </w:p>
        </w:tc>
        <w:tc>
          <w:tcPr>
            <w:tcW w:w="1559" w:type="dxa"/>
            <w:tcBorders>
              <w:top w:val="nil"/>
              <w:left w:val="nil"/>
              <w:bottom w:val="single" w:sz="4" w:space="0" w:color="auto"/>
              <w:right w:val="single" w:sz="4" w:space="0" w:color="auto"/>
            </w:tcBorders>
            <w:shd w:val="clear" w:color="auto" w:fill="auto"/>
            <w:vAlign w:val="center"/>
          </w:tcPr>
          <w:p w:rsidR="00EA0EC3" w:rsidRPr="00022A0E" w:rsidRDefault="00EA0EC3" w:rsidP="00A96409">
            <w:pPr>
              <w:ind w:firstLine="34"/>
              <w:jc w:val="center"/>
              <w:rPr>
                <w:szCs w:val="20"/>
              </w:rPr>
            </w:pPr>
            <w:r w:rsidRPr="00022A0E">
              <w:rPr>
                <w:szCs w:val="20"/>
              </w:rPr>
              <w:t>95,3</w:t>
            </w:r>
          </w:p>
        </w:tc>
      </w:tr>
      <w:tr w:rsidR="00EA0EC3" w:rsidRPr="00BD44E6" w:rsidTr="00EA0EC3">
        <w:trPr>
          <w:trHeight w:val="77"/>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jc w:val="center"/>
              <w:rPr>
                <w:bCs/>
                <w:szCs w:val="20"/>
              </w:rPr>
            </w:pPr>
            <w:r>
              <w:rPr>
                <w:bCs/>
                <w:szCs w:val="20"/>
              </w:rPr>
              <w:t>16</w:t>
            </w:r>
          </w:p>
        </w:tc>
        <w:tc>
          <w:tcPr>
            <w:tcW w:w="6663" w:type="dxa"/>
            <w:tcBorders>
              <w:top w:val="nil"/>
              <w:left w:val="nil"/>
              <w:bottom w:val="single" w:sz="4" w:space="0" w:color="auto"/>
              <w:right w:val="single" w:sz="4" w:space="0" w:color="auto"/>
            </w:tcBorders>
            <w:shd w:val="clear" w:color="auto" w:fill="auto"/>
            <w:vAlign w:val="center"/>
          </w:tcPr>
          <w:p w:rsidR="00EA0EC3" w:rsidRPr="00022A0E" w:rsidRDefault="00EA0EC3" w:rsidP="00A96409">
            <w:pPr>
              <w:jc w:val="both"/>
              <w:rPr>
                <w:szCs w:val="20"/>
              </w:rPr>
            </w:pPr>
            <w:r w:rsidRPr="00022A0E">
              <w:rPr>
                <w:rFonts w:ascii="Times New Roman CYR" w:hAnsi="Times New Roman CYR" w:cs="Times New Roman CYR"/>
                <w:bCs/>
                <w:szCs w:val="20"/>
              </w:rPr>
              <w:t>Засыпка котлована пескогравием после демонтажа фундаментов на 1/3 высоты</w:t>
            </w:r>
          </w:p>
        </w:tc>
        <w:tc>
          <w:tcPr>
            <w:tcW w:w="1276" w:type="dxa"/>
            <w:tcBorders>
              <w:top w:val="nil"/>
              <w:left w:val="nil"/>
              <w:bottom w:val="single" w:sz="4" w:space="0" w:color="auto"/>
              <w:right w:val="single" w:sz="4" w:space="0" w:color="auto"/>
            </w:tcBorders>
            <w:shd w:val="clear" w:color="auto" w:fill="auto"/>
            <w:vAlign w:val="center"/>
          </w:tcPr>
          <w:p w:rsidR="00EA0EC3" w:rsidRPr="00022A0E" w:rsidRDefault="00EA0EC3" w:rsidP="00A96409">
            <w:pPr>
              <w:ind w:firstLine="34"/>
              <w:jc w:val="center"/>
              <w:rPr>
                <w:szCs w:val="20"/>
                <w:vertAlign w:val="superscript"/>
              </w:rPr>
            </w:pPr>
            <w:r w:rsidRPr="00022A0E">
              <w:t>м</w:t>
            </w:r>
            <w:r w:rsidRPr="00022A0E">
              <w:rPr>
                <w:vertAlign w:val="superscript"/>
              </w:rPr>
              <w:t>3</w:t>
            </w:r>
          </w:p>
        </w:tc>
        <w:tc>
          <w:tcPr>
            <w:tcW w:w="1559" w:type="dxa"/>
            <w:tcBorders>
              <w:top w:val="nil"/>
              <w:left w:val="nil"/>
              <w:bottom w:val="single" w:sz="4" w:space="0" w:color="auto"/>
              <w:right w:val="single" w:sz="4" w:space="0" w:color="auto"/>
            </w:tcBorders>
            <w:shd w:val="clear" w:color="auto" w:fill="auto"/>
            <w:vAlign w:val="center"/>
          </w:tcPr>
          <w:p w:rsidR="00EA0EC3" w:rsidRPr="00022A0E" w:rsidRDefault="00EA0EC3" w:rsidP="00A96409">
            <w:pPr>
              <w:ind w:firstLine="34"/>
              <w:jc w:val="center"/>
              <w:rPr>
                <w:szCs w:val="20"/>
              </w:rPr>
            </w:pPr>
            <w:r w:rsidRPr="00022A0E">
              <w:rPr>
                <w:szCs w:val="20"/>
              </w:rPr>
              <w:t>47,7</w:t>
            </w:r>
          </w:p>
        </w:tc>
      </w:tr>
      <w:tr w:rsidR="00EA0EC3" w:rsidRPr="00BD44E6" w:rsidTr="00EA0EC3">
        <w:trPr>
          <w:trHeight w:val="77"/>
        </w:trPr>
        <w:tc>
          <w:tcPr>
            <w:tcW w:w="10070" w:type="dxa"/>
            <w:gridSpan w:val="4"/>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jc w:val="center"/>
              <w:rPr>
                <w:szCs w:val="20"/>
              </w:rPr>
            </w:pPr>
            <w:r>
              <w:rPr>
                <w:b/>
              </w:rPr>
              <w:t>3. Наружные работы</w:t>
            </w:r>
          </w:p>
        </w:tc>
      </w:tr>
      <w:tr w:rsidR="00EA0EC3" w:rsidRPr="00BD44E6" w:rsidTr="00EA0EC3">
        <w:trPr>
          <w:trHeight w:val="77"/>
        </w:trPr>
        <w:tc>
          <w:tcPr>
            <w:tcW w:w="10070" w:type="dxa"/>
            <w:gridSpan w:val="4"/>
            <w:tcBorders>
              <w:top w:val="nil"/>
              <w:left w:val="single" w:sz="4" w:space="0" w:color="auto"/>
              <w:bottom w:val="single" w:sz="4" w:space="0" w:color="auto"/>
              <w:right w:val="single" w:sz="4" w:space="0" w:color="auto"/>
            </w:tcBorders>
            <w:shd w:val="clear" w:color="auto" w:fill="auto"/>
            <w:vAlign w:val="center"/>
          </w:tcPr>
          <w:p w:rsidR="00EA0EC3" w:rsidRDefault="00EA0EC3" w:rsidP="00A96409">
            <w:pPr>
              <w:ind w:firstLine="39"/>
              <w:rPr>
                <w:b/>
              </w:rPr>
            </w:pPr>
            <w:r>
              <w:rPr>
                <w:b/>
              </w:rPr>
              <w:t>Пандус</w:t>
            </w:r>
          </w:p>
        </w:tc>
      </w:tr>
      <w:tr w:rsidR="00EA0EC3" w:rsidRPr="00BD44E6" w:rsidTr="00EA0EC3">
        <w:trPr>
          <w:trHeight w:val="77"/>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jc w:val="center"/>
              <w:rPr>
                <w:bCs/>
                <w:szCs w:val="20"/>
              </w:rPr>
            </w:pPr>
            <w:r w:rsidRPr="00BD44E6">
              <w:rPr>
                <w:bCs/>
                <w:szCs w:val="20"/>
              </w:rPr>
              <w:t>1</w:t>
            </w:r>
          </w:p>
        </w:tc>
        <w:tc>
          <w:tcPr>
            <w:tcW w:w="6663" w:type="dxa"/>
            <w:tcBorders>
              <w:top w:val="nil"/>
              <w:left w:val="nil"/>
              <w:bottom w:val="single" w:sz="4" w:space="0" w:color="auto"/>
              <w:right w:val="single" w:sz="4" w:space="0" w:color="auto"/>
            </w:tcBorders>
            <w:shd w:val="clear" w:color="auto" w:fill="auto"/>
            <w:vAlign w:val="center"/>
          </w:tcPr>
          <w:p w:rsidR="00EA0EC3" w:rsidRPr="007144D5" w:rsidRDefault="00EA0EC3" w:rsidP="00A96409">
            <w:pPr>
              <w:jc w:val="both"/>
              <w:rPr>
                <w:szCs w:val="20"/>
              </w:rPr>
            </w:pPr>
            <w:r w:rsidRPr="007144D5">
              <w:rPr>
                <w:szCs w:val="20"/>
              </w:rPr>
              <w:t>Устройство бетонной подготовки, бетон В</w:t>
            </w:r>
            <w:proofErr w:type="gramStart"/>
            <w:r w:rsidRPr="007144D5">
              <w:rPr>
                <w:szCs w:val="20"/>
              </w:rPr>
              <w:t>7</w:t>
            </w:r>
            <w:proofErr w:type="gramEnd"/>
            <w:r w:rsidRPr="007144D5">
              <w:rPr>
                <w:szCs w:val="20"/>
              </w:rPr>
              <w:t>,5 крупностью заполнителя 20 мм.</w:t>
            </w:r>
          </w:p>
        </w:tc>
        <w:tc>
          <w:tcPr>
            <w:tcW w:w="1276" w:type="dxa"/>
            <w:tcBorders>
              <w:top w:val="nil"/>
              <w:left w:val="nil"/>
              <w:bottom w:val="single" w:sz="4" w:space="0" w:color="auto"/>
              <w:right w:val="single" w:sz="4" w:space="0" w:color="auto"/>
            </w:tcBorders>
            <w:shd w:val="clear" w:color="auto" w:fill="auto"/>
            <w:vAlign w:val="center"/>
          </w:tcPr>
          <w:p w:rsidR="00EA0EC3" w:rsidRPr="007144D5" w:rsidRDefault="00EA0EC3" w:rsidP="00A96409">
            <w:pPr>
              <w:ind w:firstLine="34"/>
              <w:jc w:val="center"/>
              <w:rPr>
                <w:szCs w:val="20"/>
                <w:vertAlign w:val="superscript"/>
              </w:rPr>
            </w:pPr>
            <w:r w:rsidRPr="007144D5">
              <w:t>м</w:t>
            </w:r>
            <w:r w:rsidRPr="007144D5">
              <w:rPr>
                <w:vertAlign w:val="superscript"/>
              </w:rPr>
              <w:t>3</w:t>
            </w:r>
          </w:p>
        </w:tc>
        <w:tc>
          <w:tcPr>
            <w:tcW w:w="1559" w:type="dxa"/>
            <w:tcBorders>
              <w:top w:val="nil"/>
              <w:left w:val="nil"/>
              <w:bottom w:val="single" w:sz="4" w:space="0" w:color="auto"/>
              <w:right w:val="single" w:sz="4" w:space="0" w:color="auto"/>
            </w:tcBorders>
            <w:shd w:val="clear" w:color="auto" w:fill="auto"/>
            <w:vAlign w:val="center"/>
          </w:tcPr>
          <w:p w:rsidR="00EA0EC3" w:rsidRPr="007144D5" w:rsidRDefault="00EA0EC3" w:rsidP="00A96409">
            <w:pPr>
              <w:ind w:firstLine="34"/>
              <w:jc w:val="center"/>
              <w:rPr>
                <w:szCs w:val="20"/>
              </w:rPr>
            </w:pPr>
            <w:r w:rsidRPr="007144D5">
              <w:rPr>
                <w:szCs w:val="20"/>
              </w:rPr>
              <w:t>0,01</w:t>
            </w:r>
          </w:p>
        </w:tc>
      </w:tr>
      <w:tr w:rsidR="00EA0EC3" w:rsidRPr="00BD44E6" w:rsidTr="00EA0EC3">
        <w:trPr>
          <w:trHeight w:val="77"/>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jc w:val="center"/>
              <w:rPr>
                <w:bCs/>
                <w:szCs w:val="20"/>
              </w:rPr>
            </w:pPr>
            <w:r w:rsidRPr="00BD44E6">
              <w:rPr>
                <w:bCs/>
                <w:szCs w:val="20"/>
              </w:rPr>
              <w:t>2</w:t>
            </w:r>
          </w:p>
        </w:tc>
        <w:tc>
          <w:tcPr>
            <w:tcW w:w="6663" w:type="dxa"/>
            <w:tcBorders>
              <w:top w:val="nil"/>
              <w:left w:val="nil"/>
              <w:bottom w:val="single" w:sz="4" w:space="0" w:color="auto"/>
              <w:right w:val="single" w:sz="4" w:space="0" w:color="auto"/>
            </w:tcBorders>
            <w:shd w:val="clear" w:color="auto" w:fill="auto"/>
            <w:vAlign w:val="center"/>
          </w:tcPr>
          <w:p w:rsidR="00EA0EC3" w:rsidRPr="007144D5" w:rsidRDefault="00EA0EC3" w:rsidP="00A96409">
            <w:pPr>
              <w:jc w:val="both"/>
              <w:rPr>
                <w:szCs w:val="20"/>
              </w:rPr>
            </w:pPr>
            <w:r w:rsidRPr="007144D5">
              <w:rPr>
                <w:szCs w:val="20"/>
              </w:rPr>
              <w:t xml:space="preserve">Устройство фундаментных плит </w:t>
            </w:r>
            <w:proofErr w:type="spellStart"/>
            <w:r w:rsidRPr="007144D5">
              <w:rPr>
                <w:szCs w:val="20"/>
              </w:rPr>
              <w:t>ж.б</w:t>
            </w:r>
            <w:proofErr w:type="spellEnd"/>
            <w:r w:rsidRPr="007144D5">
              <w:rPr>
                <w:szCs w:val="20"/>
              </w:rPr>
              <w:t xml:space="preserve">. плоских, бетон В20 крупностью заполнителя 20 мм., водонепроницаемость </w:t>
            </w:r>
            <w:r w:rsidRPr="007144D5">
              <w:rPr>
                <w:szCs w:val="20"/>
                <w:lang w:val="en-US"/>
              </w:rPr>
              <w:t>W</w:t>
            </w:r>
            <w:r w:rsidRPr="007144D5">
              <w:rPr>
                <w:szCs w:val="20"/>
              </w:rPr>
              <w:t xml:space="preserve">4, арматура класса </w:t>
            </w:r>
            <w:proofErr w:type="gramStart"/>
            <w:r w:rsidRPr="007144D5">
              <w:rPr>
                <w:szCs w:val="20"/>
              </w:rPr>
              <w:t>А</w:t>
            </w:r>
            <w:proofErr w:type="gramEnd"/>
            <w:r w:rsidRPr="007144D5">
              <w:rPr>
                <w:szCs w:val="20"/>
              </w:rPr>
              <w:t>-</w:t>
            </w:r>
            <w:r w:rsidRPr="007144D5">
              <w:rPr>
                <w:szCs w:val="20"/>
                <w:lang w:val="en-US"/>
              </w:rPr>
              <w:t>III</w:t>
            </w:r>
            <w:r w:rsidRPr="007144D5">
              <w:rPr>
                <w:szCs w:val="20"/>
              </w:rPr>
              <w:t>,Д=8 мм.</w:t>
            </w:r>
          </w:p>
        </w:tc>
        <w:tc>
          <w:tcPr>
            <w:tcW w:w="1276" w:type="dxa"/>
            <w:tcBorders>
              <w:top w:val="nil"/>
              <w:left w:val="nil"/>
              <w:bottom w:val="single" w:sz="4" w:space="0" w:color="auto"/>
              <w:right w:val="single" w:sz="4" w:space="0" w:color="auto"/>
            </w:tcBorders>
            <w:shd w:val="clear" w:color="auto" w:fill="auto"/>
            <w:vAlign w:val="center"/>
          </w:tcPr>
          <w:p w:rsidR="00EA0EC3" w:rsidRPr="007144D5" w:rsidRDefault="00EA0EC3" w:rsidP="00A96409">
            <w:pPr>
              <w:ind w:firstLine="34"/>
              <w:jc w:val="center"/>
              <w:rPr>
                <w:szCs w:val="20"/>
                <w:vertAlign w:val="superscript"/>
              </w:rPr>
            </w:pPr>
            <w:r w:rsidRPr="007144D5">
              <w:t>100м</w:t>
            </w:r>
            <w:r w:rsidRPr="007144D5">
              <w:rPr>
                <w:vertAlign w:val="superscript"/>
              </w:rPr>
              <w:t>3</w:t>
            </w:r>
          </w:p>
        </w:tc>
        <w:tc>
          <w:tcPr>
            <w:tcW w:w="1559" w:type="dxa"/>
            <w:tcBorders>
              <w:top w:val="nil"/>
              <w:left w:val="nil"/>
              <w:bottom w:val="single" w:sz="4" w:space="0" w:color="auto"/>
              <w:right w:val="single" w:sz="4" w:space="0" w:color="auto"/>
            </w:tcBorders>
            <w:shd w:val="clear" w:color="auto" w:fill="auto"/>
            <w:vAlign w:val="center"/>
          </w:tcPr>
          <w:p w:rsidR="00EA0EC3" w:rsidRPr="007144D5" w:rsidRDefault="00EA0EC3" w:rsidP="00A96409">
            <w:pPr>
              <w:ind w:firstLine="34"/>
              <w:jc w:val="center"/>
              <w:rPr>
                <w:szCs w:val="20"/>
              </w:rPr>
            </w:pPr>
            <w:r w:rsidRPr="007144D5">
              <w:rPr>
                <w:szCs w:val="20"/>
              </w:rPr>
              <w:t>0,012</w:t>
            </w:r>
          </w:p>
        </w:tc>
      </w:tr>
      <w:tr w:rsidR="00EA0EC3" w:rsidRPr="00BD44E6" w:rsidTr="00EA0EC3">
        <w:trPr>
          <w:trHeight w:val="409"/>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jc w:val="center"/>
              <w:rPr>
                <w:bCs/>
                <w:szCs w:val="20"/>
              </w:rPr>
            </w:pPr>
            <w:r>
              <w:rPr>
                <w:bCs/>
                <w:szCs w:val="20"/>
              </w:rPr>
              <w:lastRenderedPageBreak/>
              <w:t>3</w:t>
            </w:r>
          </w:p>
        </w:tc>
        <w:tc>
          <w:tcPr>
            <w:tcW w:w="6663" w:type="dxa"/>
            <w:tcBorders>
              <w:top w:val="nil"/>
              <w:left w:val="nil"/>
              <w:bottom w:val="single" w:sz="4" w:space="0" w:color="auto"/>
              <w:right w:val="single" w:sz="4" w:space="0" w:color="auto"/>
            </w:tcBorders>
            <w:shd w:val="clear" w:color="auto" w:fill="auto"/>
            <w:vAlign w:val="center"/>
          </w:tcPr>
          <w:p w:rsidR="00EA0EC3" w:rsidRPr="007144D5" w:rsidRDefault="00EA0EC3" w:rsidP="00A96409">
            <w:pPr>
              <w:jc w:val="both"/>
              <w:rPr>
                <w:szCs w:val="20"/>
              </w:rPr>
            </w:pPr>
            <w:r w:rsidRPr="007144D5">
              <w:rPr>
                <w:rFonts w:ascii="Times New Roman CYR" w:hAnsi="Times New Roman CYR" w:cs="Times New Roman CYR"/>
                <w:bCs/>
                <w:szCs w:val="20"/>
              </w:rPr>
              <w:t xml:space="preserve">Устройство теплоизоляционного слоя из </w:t>
            </w:r>
            <w:proofErr w:type="spellStart"/>
            <w:r w:rsidRPr="007144D5">
              <w:rPr>
                <w:rFonts w:ascii="Times New Roman CYR" w:hAnsi="Times New Roman CYR" w:cs="Times New Roman CYR"/>
                <w:bCs/>
                <w:szCs w:val="20"/>
              </w:rPr>
              <w:t>пеноплэкса</w:t>
            </w:r>
            <w:proofErr w:type="spellEnd"/>
            <w:r w:rsidRPr="007144D5">
              <w:rPr>
                <w:rFonts w:ascii="Times New Roman CYR" w:hAnsi="Times New Roman CYR" w:cs="Times New Roman CYR"/>
                <w:bCs/>
                <w:szCs w:val="20"/>
              </w:rPr>
              <w:t xml:space="preserve"> 35</w:t>
            </w:r>
          </w:p>
        </w:tc>
        <w:tc>
          <w:tcPr>
            <w:tcW w:w="1276" w:type="dxa"/>
            <w:tcBorders>
              <w:top w:val="nil"/>
              <w:left w:val="nil"/>
              <w:bottom w:val="single" w:sz="4" w:space="0" w:color="auto"/>
              <w:right w:val="single" w:sz="4" w:space="0" w:color="auto"/>
            </w:tcBorders>
            <w:shd w:val="clear" w:color="auto" w:fill="auto"/>
            <w:vAlign w:val="center"/>
          </w:tcPr>
          <w:p w:rsidR="00EA0EC3" w:rsidRPr="007144D5" w:rsidRDefault="00EA0EC3" w:rsidP="00A96409">
            <w:pPr>
              <w:ind w:firstLine="34"/>
              <w:jc w:val="center"/>
              <w:rPr>
                <w:szCs w:val="20"/>
                <w:vertAlign w:val="superscript"/>
              </w:rPr>
            </w:pPr>
            <w:r w:rsidRPr="007144D5">
              <w:t>м</w:t>
            </w:r>
            <w:r w:rsidRPr="007144D5">
              <w:rPr>
                <w:vertAlign w:val="superscript"/>
              </w:rPr>
              <w:t>3</w:t>
            </w:r>
          </w:p>
        </w:tc>
        <w:tc>
          <w:tcPr>
            <w:tcW w:w="1559" w:type="dxa"/>
            <w:tcBorders>
              <w:top w:val="nil"/>
              <w:left w:val="nil"/>
              <w:bottom w:val="single" w:sz="4" w:space="0" w:color="auto"/>
              <w:right w:val="single" w:sz="4" w:space="0" w:color="auto"/>
            </w:tcBorders>
            <w:shd w:val="clear" w:color="auto" w:fill="auto"/>
            <w:vAlign w:val="center"/>
          </w:tcPr>
          <w:p w:rsidR="00EA0EC3" w:rsidRPr="007144D5" w:rsidRDefault="00EA0EC3" w:rsidP="00A96409">
            <w:pPr>
              <w:ind w:firstLine="34"/>
              <w:jc w:val="center"/>
              <w:rPr>
                <w:szCs w:val="20"/>
              </w:rPr>
            </w:pPr>
            <w:r>
              <w:rPr>
                <w:szCs w:val="20"/>
              </w:rPr>
              <w:t>5,6</w:t>
            </w:r>
          </w:p>
        </w:tc>
      </w:tr>
      <w:tr w:rsidR="00EA0EC3" w:rsidRPr="00BD44E6" w:rsidTr="00EA0EC3">
        <w:trPr>
          <w:trHeight w:val="77"/>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jc w:val="center"/>
              <w:rPr>
                <w:bCs/>
                <w:szCs w:val="20"/>
              </w:rPr>
            </w:pPr>
            <w:r>
              <w:rPr>
                <w:bCs/>
                <w:szCs w:val="20"/>
              </w:rPr>
              <w:t>4</w:t>
            </w:r>
          </w:p>
        </w:tc>
        <w:tc>
          <w:tcPr>
            <w:tcW w:w="6663" w:type="dxa"/>
            <w:tcBorders>
              <w:top w:val="nil"/>
              <w:left w:val="nil"/>
              <w:bottom w:val="single" w:sz="4" w:space="0" w:color="auto"/>
              <w:right w:val="single" w:sz="4" w:space="0" w:color="auto"/>
            </w:tcBorders>
            <w:shd w:val="clear" w:color="auto" w:fill="auto"/>
            <w:vAlign w:val="center"/>
          </w:tcPr>
          <w:p w:rsidR="00EA0EC3" w:rsidRPr="00383999" w:rsidRDefault="00EA0EC3" w:rsidP="00A96409">
            <w:pPr>
              <w:jc w:val="both"/>
              <w:rPr>
                <w:szCs w:val="20"/>
              </w:rPr>
            </w:pPr>
            <w:r w:rsidRPr="007144D5">
              <w:rPr>
                <w:rFonts w:ascii="Times New Roman CYR" w:hAnsi="Times New Roman CYR" w:cs="Times New Roman CYR"/>
                <w:bCs/>
                <w:szCs w:val="20"/>
              </w:rPr>
              <w:t>Восстановление пола в местах, пробуренных для закрепления основания фундаментов, скважин</w:t>
            </w:r>
          </w:p>
        </w:tc>
        <w:tc>
          <w:tcPr>
            <w:tcW w:w="1276"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ind w:firstLine="34"/>
              <w:jc w:val="center"/>
              <w:rPr>
                <w:szCs w:val="20"/>
                <w:vertAlign w:val="superscript"/>
              </w:rPr>
            </w:pPr>
            <w:r w:rsidRPr="00BD44E6">
              <w:t>м</w:t>
            </w:r>
            <w:proofErr w:type="gramStart"/>
            <w:r w:rsidRPr="00BD44E6">
              <w:rPr>
                <w:vertAlign w:val="superscript"/>
              </w:rPr>
              <w:t>2</w:t>
            </w:r>
            <w:proofErr w:type="gramEnd"/>
          </w:p>
        </w:tc>
        <w:tc>
          <w:tcPr>
            <w:tcW w:w="1559"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ind w:firstLine="34"/>
              <w:jc w:val="center"/>
              <w:rPr>
                <w:szCs w:val="20"/>
              </w:rPr>
            </w:pPr>
            <w:r>
              <w:rPr>
                <w:szCs w:val="20"/>
              </w:rPr>
              <w:t>4,5</w:t>
            </w:r>
          </w:p>
        </w:tc>
      </w:tr>
      <w:tr w:rsidR="00EA0EC3" w:rsidRPr="00EA0EC3" w:rsidTr="00EA0EC3">
        <w:trPr>
          <w:trHeight w:val="77"/>
        </w:trPr>
        <w:tc>
          <w:tcPr>
            <w:tcW w:w="10070" w:type="dxa"/>
            <w:gridSpan w:val="4"/>
            <w:tcBorders>
              <w:top w:val="nil"/>
              <w:left w:val="single" w:sz="4" w:space="0" w:color="auto"/>
              <w:bottom w:val="single" w:sz="4" w:space="0" w:color="auto"/>
              <w:right w:val="single" w:sz="4" w:space="0" w:color="auto"/>
            </w:tcBorders>
            <w:shd w:val="clear" w:color="auto" w:fill="auto"/>
            <w:vAlign w:val="center"/>
          </w:tcPr>
          <w:p w:rsidR="00EA0EC3" w:rsidRPr="00EA0EC3" w:rsidRDefault="00EA0EC3" w:rsidP="00A96409">
            <w:pPr>
              <w:ind w:firstLine="34"/>
              <w:rPr>
                <w:b/>
                <w:szCs w:val="20"/>
              </w:rPr>
            </w:pPr>
            <w:proofErr w:type="spellStart"/>
            <w:r w:rsidRPr="00EA0EC3">
              <w:rPr>
                <w:b/>
              </w:rPr>
              <w:t>Отмостка</w:t>
            </w:r>
            <w:proofErr w:type="spellEnd"/>
          </w:p>
        </w:tc>
      </w:tr>
      <w:tr w:rsidR="00EA0EC3" w:rsidRPr="00BD44E6" w:rsidTr="00EA0EC3">
        <w:trPr>
          <w:trHeight w:val="77"/>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jc w:val="center"/>
              <w:rPr>
                <w:bCs/>
                <w:szCs w:val="20"/>
              </w:rPr>
            </w:pPr>
            <w:r w:rsidRPr="00BD44E6">
              <w:rPr>
                <w:bCs/>
                <w:szCs w:val="20"/>
              </w:rPr>
              <w:t>1</w:t>
            </w:r>
          </w:p>
        </w:tc>
        <w:tc>
          <w:tcPr>
            <w:tcW w:w="6663" w:type="dxa"/>
            <w:tcBorders>
              <w:top w:val="nil"/>
              <w:left w:val="nil"/>
              <w:bottom w:val="single" w:sz="4" w:space="0" w:color="auto"/>
              <w:right w:val="single" w:sz="4" w:space="0" w:color="auto"/>
            </w:tcBorders>
            <w:shd w:val="clear" w:color="auto" w:fill="auto"/>
            <w:vAlign w:val="center"/>
          </w:tcPr>
          <w:p w:rsidR="00EA0EC3" w:rsidRPr="007144D5" w:rsidRDefault="00EA0EC3" w:rsidP="00A96409">
            <w:pPr>
              <w:jc w:val="both"/>
              <w:rPr>
                <w:szCs w:val="20"/>
              </w:rPr>
            </w:pPr>
            <w:r w:rsidRPr="007144D5">
              <w:rPr>
                <w:szCs w:val="20"/>
              </w:rPr>
              <w:t>Устройство асфа</w:t>
            </w:r>
            <w:r>
              <w:rPr>
                <w:szCs w:val="20"/>
              </w:rPr>
              <w:t xml:space="preserve">льтобетонной </w:t>
            </w:r>
            <w:proofErr w:type="spellStart"/>
            <w:r>
              <w:rPr>
                <w:szCs w:val="20"/>
              </w:rPr>
              <w:t>отмостки</w:t>
            </w:r>
            <w:proofErr w:type="spellEnd"/>
            <w:r>
              <w:rPr>
                <w:szCs w:val="20"/>
              </w:rPr>
              <w:t xml:space="preserve"> толщиной 4</w:t>
            </w:r>
            <w:r w:rsidRPr="007144D5">
              <w:rPr>
                <w:szCs w:val="20"/>
              </w:rPr>
              <w:t xml:space="preserve"> см.</w:t>
            </w:r>
          </w:p>
        </w:tc>
        <w:tc>
          <w:tcPr>
            <w:tcW w:w="1276" w:type="dxa"/>
            <w:tcBorders>
              <w:top w:val="nil"/>
              <w:left w:val="nil"/>
              <w:bottom w:val="single" w:sz="4" w:space="0" w:color="auto"/>
              <w:right w:val="single" w:sz="4" w:space="0" w:color="auto"/>
            </w:tcBorders>
            <w:shd w:val="clear" w:color="auto" w:fill="auto"/>
            <w:vAlign w:val="center"/>
          </w:tcPr>
          <w:p w:rsidR="00EA0EC3" w:rsidRPr="007144D5" w:rsidRDefault="00EA0EC3" w:rsidP="00A96409">
            <w:pPr>
              <w:jc w:val="center"/>
              <w:rPr>
                <w:vertAlign w:val="superscript"/>
              </w:rPr>
            </w:pPr>
            <w:r w:rsidRPr="007144D5">
              <w:t>100 м</w:t>
            </w:r>
            <w:proofErr w:type="gramStart"/>
            <w:r w:rsidRPr="007144D5">
              <w:rPr>
                <w:vertAlign w:val="superscript"/>
              </w:rPr>
              <w:t>2</w:t>
            </w:r>
            <w:proofErr w:type="gramEnd"/>
          </w:p>
        </w:tc>
        <w:tc>
          <w:tcPr>
            <w:tcW w:w="1559" w:type="dxa"/>
            <w:tcBorders>
              <w:top w:val="nil"/>
              <w:left w:val="nil"/>
              <w:bottom w:val="single" w:sz="4" w:space="0" w:color="auto"/>
              <w:right w:val="single" w:sz="4" w:space="0" w:color="auto"/>
            </w:tcBorders>
            <w:shd w:val="clear" w:color="auto" w:fill="auto"/>
            <w:vAlign w:val="center"/>
          </w:tcPr>
          <w:p w:rsidR="00EA0EC3" w:rsidRPr="007144D5" w:rsidRDefault="00EA0EC3" w:rsidP="00A96409">
            <w:pPr>
              <w:ind w:firstLine="34"/>
              <w:jc w:val="center"/>
              <w:rPr>
                <w:szCs w:val="20"/>
              </w:rPr>
            </w:pPr>
            <w:r w:rsidRPr="007144D5">
              <w:rPr>
                <w:szCs w:val="20"/>
              </w:rPr>
              <w:t>0,19</w:t>
            </w:r>
          </w:p>
        </w:tc>
      </w:tr>
      <w:tr w:rsidR="00EA0EC3" w:rsidRPr="00BD44E6" w:rsidTr="00EA0EC3">
        <w:trPr>
          <w:trHeight w:val="77"/>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jc w:val="center"/>
              <w:rPr>
                <w:bCs/>
                <w:szCs w:val="20"/>
              </w:rPr>
            </w:pPr>
            <w:r w:rsidRPr="00BD44E6">
              <w:rPr>
                <w:bCs/>
                <w:szCs w:val="20"/>
              </w:rPr>
              <w:t>2</w:t>
            </w:r>
          </w:p>
        </w:tc>
        <w:tc>
          <w:tcPr>
            <w:tcW w:w="6663" w:type="dxa"/>
            <w:tcBorders>
              <w:top w:val="nil"/>
              <w:left w:val="nil"/>
              <w:bottom w:val="single" w:sz="4" w:space="0" w:color="auto"/>
              <w:right w:val="single" w:sz="4" w:space="0" w:color="auto"/>
            </w:tcBorders>
            <w:shd w:val="clear" w:color="auto" w:fill="auto"/>
            <w:vAlign w:val="center"/>
          </w:tcPr>
          <w:p w:rsidR="00EA0EC3" w:rsidRPr="007144D5" w:rsidRDefault="00EA0EC3" w:rsidP="00A96409">
            <w:pPr>
              <w:jc w:val="both"/>
              <w:rPr>
                <w:szCs w:val="20"/>
              </w:rPr>
            </w:pPr>
            <w:r w:rsidRPr="007144D5">
              <w:rPr>
                <w:szCs w:val="20"/>
              </w:rPr>
              <w:t>Устройство оснований толщиной 1</w:t>
            </w:r>
            <w:r>
              <w:rPr>
                <w:szCs w:val="20"/>
              </w:rPr>
              <w:t>5</w:t>
            </w:r>
            <w:r w:rsidRPr="007144D5">
              <w:rPr>
                <w:szCs w:val="20"/>
              </w:rPr>
              <w:t xml:space="preserve"> см под тротуары из кирпичного или известнякового щебня</w:t>
            </w:r>
          </w:p>
        </w:tc>
        <w:tc>
          <w:tcPr>
            <w:tcW w:w="1276" w:type="dxa"/>
            <w:tcBorders>
              <w:top w:val="nil"/>
              <w:left w:val="nil"/>
              <w:bottom w:val="single" w:sz="4" w:space="0" w:color="auto"/>
              <w:right w:val="single" w:sz="4" w:space="0" w:color="auto"/>
            </w:tcBorders>
            <w:shd w:val="clear" w:color="auto" w:fill="auto"/>
            <w:vAlign w:val="center"/>
          </w:tcPr>
          <w:p w:rsidR="00EA0EC3" w:rsidRPr="007144D5" w:rsidRDefault="00EA0EC3" w:rsidP="00A96409">
            <w:pPr>
              <w:jc w:val="center"/>
              <w:rPr>
                <w:vertAlign w:val="superscript"/>
              </w:rPr>
            </w:pPr>
            <w:r w:rsidRPr="007144D5">
              <w:t>100 м</w:t>
            </w:r>
            <w:proofErr w:type="gramStart"/>
            <w:r w:rsidRPr="007144D5">
              <w:rPr>
                <w:vertAlign w:val="superscript"/>
              </w:rPr>
              <w:t>2</w:t>
            </w:r>
            <w:proofErr w:type="gramEnd"/>
          </w:p>
        </w:tc>
        <w:tc>
          <w:tcPr>
            <w:tcW w:w="1559" w:type="dxa"/>
            <w:tcBorders>
              <w:top w:val="nil"/>
              <w:left w:val="nil"/>
              <w:bottom w:val="single" w:sz="4" w:space="0" w:color="auto"/>
              <w:right w:val="single" w:sz="4" w:space="0" w:color="auto"/>
            </w:tcBorders>
            <w:shd w:val="clear" w:color="auto" w:fill="auto"/>
            <w:vAlign w:val="center"/>
          </w:tcPr>
          <w:p w:rsidR="00EA0EC3" w:rsidRPr="007144D5" w:rsidRDefault="00EA0EC3" w:rsidP="00A96409">
            <w:pPr>
              <w:ind w:firstLine="34"/>
              <w:jc w:val="center"/>
              <w:rPr>
                <w:szCs w:val="20"/>
              </w:rPr>
            </w:pPr>
            <w:r w:rsidRPr="007144D5">
              <w:rPr>
                <w:szCs w:val="20"/>
              </w:rPr>
              <w:t>0,19</w:t>
            </w:r>
          </w:p>
        </w:tc>
      </w:tr>
      <w:tr w:rsidR="00EA0EC3" w:rsidRPr="00BD44E6" w:rsidTr="00EA0EC3">
        <w:trPr>
          <w:trHeight w:val="77"/>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jc w:val="center"/>
              <w:rPr>
                <w:bCs/>
                <w:szCs w:val="20"/>
              </w:rPr>
            </w:pPr>
            <w:r>
              <w:rPr>
                <w:bCs/>
                <w:szCs w:val="20"/>
              </w:rPr>
              <w:t>3</w:t>
            </w:r>
          </w:p>
        </w:tc>
        <w:tc>
          <w:tcPr>
            <w:tcW w:w="6663" w:type="dxa"/>
            <w:tcBorders>
              <w:top w:val="nil"/>
              <w:left w:val="nil"/>
              <w:bottom w:val="single" w:sz="4" w:space="0" w:color="auto"/>
              <w:right w:val="single" w:sz="4" w:space="0" w:color="auto"/>
            </w:tcBorders>
            <w:shd w:val="clear" w:color="auto" w:fill="auto"/>
            <w:vAlign w:val="center"/>
          </w:tcPr>
          <w:p w:rsidR="00EA0EC3" w:rsidRPr="00383999" w:rsidRDefault="00EA0EC3" w:rsidP="00A96409">
            <w:pPr>
              <w:jc w:val="both"/>
              <w:rPr>
                <w:szCs w:val="20"/>
              </w:rPr>
            </w:pPr>
            <w:r w:rsidRPr="007144D5">
              <w:rPr>
                <w:rFonts w:ascii="Times New Roman CYR" w:hAnsi="Times New Roman CYR" w:cs="Times New Roman CYR"/>
                <w:bCs/>
                <w:szCs w:val="20"/>
              </w:rPr>
              <w:t xml:space="preserve">Устройство подстилающих слоев из </w:t>
            </w:r>
            <w:proofErr w:type="spellStart"/>
            <w:r w:rsidRPr="007144D5">
              <w:rPr>
                <w:rFonts w:ascii="Times New Roman CYR" w:hAnsi="Times New Roman CYR" w:cs="Times New Roman CYR"/>
                <w:bCs/>
                <w:szCs w:val="20"/>
              </w:rPr>
              <w:t>пескогравия</w:t>
            </w:r>
            <w:proofErr w:type="spellEnd"/>
            <w:r w:rsidRPr="007144D5">
              <w:rPr>
                <w:rFonts w:ascii="Times New Roman CYR" w:hAnsi="Times New Roman CYR" w:cs="Times New Roman CYR"/>
                <w:bCs/>
                <w:szCs w:val="20"/>
              </w:rPr>
              <w:t xml:space="preserve">, </w:t>
            </w:r>
            <w:proofErr w:type="gramStart"/>
            <w:r w:rsidRPr="007144D5">
              <w:rPr>
                <w:rFonts w:ascii="Times New Roman CYR" w:hAnsi="Times New Roman CYR" w:cs="Times New Roman CYR"/>
                <w:bCs/>
                <w:szCs w:val="20"/>
              </w:rPr>
              <w:t>укрепленного</w:t>
            </w:r>
            <w:proofErr w:type="gramEnd"/>
            <w:r w:rsidRPr="007144D5">
              <w:rPr>
                <w:rFonts w:ascii="Times New Roman CYR" w:hAnsi="Times New Roman CYR" w:cs="Times New Roman CYR"/>
                <w:bCs/>
                <w:szCs w:val="20"/>
              </w:rPr>
              <w:t xml:space="preserve"> портландцементом</w:t>
            </w:r>
          </w:p>
        </w:tc>
        <w:tc>
          <w:tcPr>
            <w:tcW w:w="1276" w:type="dxa"/>
            <w:tcBorders>
              <w:top w:val="nil"/>
              <w:left w:val="nil"/>
              <w:bottom w:val="single" w:sz="4" w:space="0" w:color="auto"/>
              <w:right w:val="single" w:sz="4" w:space="0" w:color="auto"/>
            </w:tcBorders>
            <w:shd w:val="clear" w:color="auto" w:fill="auto"/>
            <w:vAlign w:val="center"/>
          </w:tcPr>
          <w:p w:rsidR="00EA0EC3" w:rsidRPr="007144D5" w:rsidRDefault="00EA0EC3" w:rsidP="00A96409">
            <w:pPr>
              <w:ind w:firstLine="34"/>
              <w:jc w:val="center"/>
              <w:rPr>
                <w:szCs w:val="20"/>
                <w:vertAlign w:val="superscript"/>
              </w:rPr>
            </w:pPr>
            <w:r w:rsidRPr="007144D5">
              <w:t>м</w:t>
            </w:r>
            <w:r w:rsidRPr="007144D5">
              <w:rPr>
                <w:vertAlign w:val="superscript"/>
              </w:rPr>
              <w:t>3</w:t>
            </w:r>
          </w:p>
        </w:tc>
        <w:tc>
          <w:tcPr>
            <w:tcW w:w="1559" w:type="dxa"/>
            <w:tcBorders>
              <w:top w:val="nil"/>
              <w:left w:val="nil"/>
              <w:bottom w:val="single" w:sz="4" w:space="0" w:color="auto"/>
              <w:right w:val="single" w:sz="4" w:space="0" w:color="auto"/>
            </w:tcBorders>
            <w:shd w:val="clear" w:color="auto" w:fill="auto"/>
            <w:vAlign w:val="center"/>
          </w:tcPr>
          <w:p w:rsidR="00EA0EC3" w:rsidRPr="007144D5" w:rsidRDefault="00EA0EC3" w:rsidP="00A96409">
            <w:pPr>
              <w:ind w:firstLine="34"/>
              <w:jc w:val="center"/>
              <w:rPr>
                <w:szCs w:val="20"/>
              </w:rPr>
            </w:pPr>
            <w:r>
              <w:rPr>
                <w:szCs w:val="20"/>
              </w:rPr>
              <w:t>0,95</w:t>
            </w:r>
          </w:p>
        </w:tc>
      </w:tr>
      <w:tr w:rsidR="00EA0EC3" w:rsidRPr="00EA0EC3" w:rsidTr="00EA0EC3">
        <w:trPr>
          <w:trHeight w:val="77"/>
        </w:trPr>
        <w:tc>
          <w:tcPr>
            <w:tcW w:w="10070" w:type="dxa"/>
            <w:gridSpan w:val="4"/>
            <w:tcBorders>
              <w:top w:val="nil"/>
              <w:left w:val="single" w:sz="4" w:space="0" w:color="auto"/>
              <w:bottom w:val="single" w:sz="4" w:space="0" w:color="auto"/>
              <w:right w:val="single" w:sz="4" w:space="0" w:color="auto"/>
            </w:tcBorders>
            <w:shd w:val="clear" w:color="auto" w:fill="auto"/>
            <w:vAlign w:val="center"/>
          </w:tcPr>
          <w:p w:rsidR="00EA0EC3" w:rsidRPr="00EA0EC3" w:rsidRDefault="00EA0EC3" w:rsidP="00A96409">
            <w:pPr>
              <w:ind w:firstLine="34"/>
              <w:rPr>
                <w:b/>
                <w:szCs w:val="20"/>
              </w:rPr>
            </w:pPr>
            <w:r w:rsidRPr="00EA0EC3">
              <w:rPr>
                <w:b/>
              </w:rPr>
              <w:t>Колодец СК-1</w:t>
            </w:r>
          </w:p>
        </w:tc>
      </w:tr>
      <w:tr w:rsidR="00EA0EC3" w:rsidRPr="00BD44E6" w:rsidTr="00EA0EC3">
        <w:trPr>
          <w:trHeight w:val="77"/>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jc w:val="center"/>
              <w:rPr>
                <w:bCs/>
                <w:szCs w:val="20"/>
              </w:rPr>
            </w:pPr>
            <w:r>
              <w:rPr>
                <w:bCs/>
                <w:szCs w:val="20"/>
              </w:rPr>
              <w:t>1</w:t>
            </w:r>
          </w:p>
        </w:tc>
        <w:tc>
          <w:tcPr>
            <w:tcW w:w="6663" w:type="dxa"/>
            <w:tcBorders>
              <w:top w:val="nil"/>
              <w:left w:val="nil"/>
              <w:bottom w:val="single" w:sz="4" w:space="0" w:color="auto"/>
              <w:right w:val="single" w:sz="4" w:space="0" w:color="auto"/>
            </w:tcBorders>
            <w:shd w:val="clear" w:color="auto" w:fill="auto"/>
            <w:vAlign w:val="center"/>
          </w:tcPr>
          <w:p w:rsidR="00EA0EC3" w:rsidRPr="007144D5" w:rsidRDefault="00EA0EC3" w:rsidP="00A96409">
            <w:pPr>
              <w:jc w:val="both"/>
              <w:rPr>
                <w:szCs w:val="20"/>
              </w:rPr>
            </w:pPr>
            <w:r w:rsidRPr="007144D5">
              <w:rPr>
                <w:rFonts w:ascii="Times New Roman CYR" w:hAnsi="Times New Roman CYR" w:cs="Times New Roman CYR"/>
                <w:bCs/>
                <w:szCs w:val="20"/>
              </w:rPr>
              <w:t>Устройство круглых сборных железобетонных канализационных колодцев диаметром 1,5 м в мокрых грунтах</w:t>
            </w:r>
          </w:p>
        </w:tc>
        <w:tc>
          <w:tcPr>
            <w:tcW w:w="1276" w:type="dxa"/>
            <w:tcBorders>
              <w:top w:val="nil"/>
              <w:left w:val="nil"/>
              <w:bottom w:val="single" w:sz="4" w:space="0" w:color="auto"/>
              <w:right w:val="single" w:sz="4" w:space="0" w:color="auto"/>
            </w:tcBorders>
            <w:shd w:val="clear" w:color="auto" w:fill="auto"/>
            <w:vAlign w:val="center"/>
          </w:tcPr>
          <w:p w:rsidR="00EA0EC3" w:rsidRPr="007144D5" w:rsidRDefault="00EA0EC3" w:rsidP="00A96409">
            <w:pPr>
              <w:ind w:firstLine="34"/>
              <w:jc w:val="center"/>
              <w:rPr>
                <w:szCs w:val="20"/>
                <w:vertAlign w:val="superscript"/>
              </w:rPr>
            </w:pPr>
            <w:r w:rsidRPr="007144D5">
              <w:t>м</w:t>
            </w:r>
            <w:r w:rsidRPr="007144D5">
              <w:rPr>
                <w:vertAlign w:val="superscript"/>
              </w:rPr>
              <w:t>3</w:t>
            </w:r>
          </w:p>
        </w:tc>
        <w:tc>
          <w:tcPr>
            <w:tcW w:w="1559" w:type="dxa"/>
            <w:tcBorders>
              <w:top w:val="nil"/>
              <w:left w:val="nil"/>
              <w:bottom w:val="single" w:sz="4" w:space="0" w:color="auto"/>
              <w:right w:val="single" w:sz="4" w:space="0" w:color="auto"/>
            </w:tcBorders>
            <w:shd w:val="clear" w:color="auto" w:fill="auto"/>
            <w:vAlign w:val="center"/>
          </w:tcPr>
          <w:p w:rsidR="00EA0EC3" w:rsidRPr="007144D5" w:rsidRDefault="00EA0EC3" w:rsidP="00A96409">
            <w:pPr>
              <w:ind w:firstLine="34"/>
              <w:jc w:val="center"/>
              <w:rPr>
                <w:szCs w:val="20"/>
              </w:rPr>
            </w:pPr>
            <w:r>
              <w:rPr>
                <w:szCs w:val="20"/>
              </w:rPr>
              <w:t>2,97</w:t>
            </w:r>
          </w:p>
        </w:tc>
      </w:tr>
      <w:tr w:rsidR="00EA0EC3" w:rsidRPr="00BD44E6" w:rsidTr="00EA0EC3">
        <w:trPr>
          <w:trHeight w:val="77"/>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jc w:val="center"/>
              <w:rPr>
                <w:bCs/>
                <w:szCs w:val="20"/>
              </w:rPr>
            </w:pPr>
            <w:r>
              <w:rPr>
                <w:bCs/>
                <w:szCs w:val="20"/>
              </w:rPr>
              <w:t>2</w:t>
            </w:r>
          </w:p>
        </w:tc>
        <w:tc>
          <w:tcPr>
            <w:tcW w:w="6663" w:type="dxa"/>
            <w:tcBorders>
              <w:top w:val="nil"/>
              <w:left w:val="nil"/>
              <w:bottom w:val="single" w:sz="4" w:space="0" w:color="auto"/>
              <w:right w:val="single" w:sz="4" w:space="0" w:color="auto"/>
            </w:tcBorders>
            <w:shd w:val="clear" w:color="auto" w:fill="auto"/>
            <w:vAlign w:val="center"/>
          </w:tcPr>
          <w:p w:rsidR="00EA0EC3" w:rsidRPr="007144D5" w:rsidRDefault="00EA0EC3" w:rsidP="00A96409">
            <w:pPr>
              <w:jc w:val="both"/>
              <w:rPr>
                <w:szCs w:val="20"/>
              </w:rPr>
            </w:pPr>
            <w:r w:rsidRPr="007144D5">
              <w:rPr>
                <w:rFonts w:ascii="Times New Roman CYR" w:hAnsi="Times New Roman CYR" w:cs="Times New Roman CYR"/>
                <w:bCs/>
                <w:szCs w:val="20"/>
              </w:rPr>
              <w:t>Сверление кольцевыми алмазными сверлами в железобетонных конструкциях с применением охлаждающей жидкости (воды) горизонтальных отверстий глубиной 200 мм диаметром 20 мм.</w:t>
            </w:r>
          </w:p>
        </w:tc>
        <w:tc>
          <w:tcPr>
            <w:tcW w:w="1276" w:type="dxa"/>
            <w:tcBorders>
              <w:top w:val="nil"/>
              <w:left w:val="nil"/>
              <w:bottom w:val="single" w:sz="4" w:space="0" w:color="auto"/>
              <w:right w:val="single" w:sz="4" w:space="0" w:color="auto"/>
            </w:tcBorders>
            <w:shd w:val="clear" w:color="auto" w:fill="auto"/>
            <w:vAlign w:val="center"/>
          </w:tcPr>
          <w:p w:rsidR="00EA0EC3" w:rsidRPr="00022A0E" w:rsidRDefault="00EA0EC3" w:rsidP="00A96409">
            <w:pPr>
              <w:ind w:firstLine="34"/>
              <w:jc w:val="center"/>
              <w:rPr>
                <w:szCs w:val="20"/>
              </w:rPr>
            </w:pPr>
            <w:r w:rsidRPr="00022A0E">
              <w:rPr>
                <w:szCs w:val="20"/>
              </w:rPr>
              <w:t>шт.</w:t>
            </w:r>
          </w:p>
        </w:tc>
        <w:tc>
          <w:tcPr>
            <w:tcW w:w="1559" w:type="dxa"/>
            <w:tcBorders>
              <w:top w:val="nil"/>
              <w:left w:val="nil"/>
              <w:bottom w:val="single" w:sz="4" w:space="0" w:color="auto"/>
              <w:right w:val="single" w:sz="4" w:space="0" w:color="auto"/>
            </w:tcBorders>
            <w:shd w:val="clear" w:color="auto" w:fill="auto"/>
            <w:vAlign w:val="center"/>
          </w:tcPr>
          <w:p w:rsidR="00EA0EC3" w:rsidRPr="00022A0E" w:rsidRDefault="00EA0EC3" w:rsidP="00A96409">
            <w:pPr>
              <w:ind w:firstLine="34"/>
              <w:jc w:val="center"/>
              <w:rPr>
                <w:szCs w:val="20"/>
              </w:rPr>
            </w:pPr>
            <w:r w:rsidRPr="00022A0E">
              <w:rPr>
                <w:szCs w:val="20"/>
              </w:rPr>
              <w:t>2</w:t>
            </w:r>
            <w:r>
              <w:rPr>
                <w:szCs w:val="20"/>
              </w:rPr>
              <w:t>0</w:t>
            </w:r>
          </w:p>
        </w:tc>
      </w:tr>
      <w:tr w:rsidR="00EA0EC3" w:rsidRPr="00BD44E6" w:rsidTr="00EA0EC3">
        <w:trPr>
          <w:trHeight w:val="271"/>
        </w:trPr>
        <w:tc>
          <w:tcPr>
            <w:tcW w:w="10070" w:type="dxa"/>
            <w:gridSpan w:val="4"/>
            <w:tcBorders>
              <w:top w:val="nil"/>
              <w:left w:val="single" w:sz="4" w:space="0" w:color="auto"/>
              <w:bottom w:val="single" w:sz="4" w:space="0" w:color="auto"/>
              <w:right w:val="single" w:sz="4" w:space="0" w:color="auto"/>
            </w:tcBorders>
            <w:shd w:val="clear" w:color="auto" w:fill="auto"/>
            <w:vAlign w:val="center"/>
          </w:tcPr>
          <w:p w:rsidR="00EA0EC3" w:rsidRDefault="00EA0EC3" w:rsidP="00EA0EC3">
            <w:pPr>
              <w:jc w:val="center"/>
              <w:rPr>
                <w:b/>
              </w:rPr>
            </w:pPr>
            <w:r>
              <w:rPr>
                <w:b/>
              </w:rPr>
              <w:t>4. Возведение новых конструктивных элементов</w:t>
            </w:r>
          </w:p>
        </w:tc>
      </w:tr>
      <w:tr w:rsidR="00EA0EC3" w:rsidRPr="00BD44E6" w:rsidTr="00EA0EC3">
        <w:trPr>
          <w:trHeight w:val="77"/>
        </w:trPr>
        <w:tc>
          <w:tcPr>
            <w:tcW w:w="10070" w:type="dxa"/>
            <w:gridSpan w:val="4"/>
            <w:tcBorders>
              <w:top w:val="nil"/>
              <w:left w:val="single" w:sz="4" w:space="0" w:color="auto"/>
              <w:bottom w:val="single" w:sz="4" w:space="0" w:color="auto"/>
              <w:right w:val="single" w:sz="4" w:space="0" w:color="auto"/>
            </w:tcBorders>
            <w:shd w:val="clear" w:color="auto" w:fill="auto"/>
            <w:vAlign w:val="center"/>
          </w:tcPr>
          <w:p w:rsidR="00EA0EC3" w:rsidRDefault="00EA0EC3" w:rsidP="00A96409">
            <w:pPr>
              <w:ind w:firstLine="34"/>
              <w:rPr>
                <w:szCs w:val="20"/>
              </w:rPr>
            </w:pPr>
            <w:r>
              <w:rPr>
                <w:b/>
              </w:rPr>
              <w:t>Стены (возведение)</w:t>
            </w:r>
          </w:p>
        </w:tc>
      </w:tr>
      <w:tr w:rsidR="00EA0EC3" w:rsidRPr="00BD44E6" w:rsidTr="00EA0EC3">
        <w:trPr>
          <w:trHeight w:val="77"/>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jc w:val="center"/>
              <w:rPr>
                <w:bCs/>
                <w:szCs w:val="20"/>
              </w:rPr>
            </w:pPr>
            <w:r w:rsidRPr="00BD44E6">
              <w:rPr>
                <w:bCs/>
                <w:szCs w:val="20"/>
              </w:rPr>
              <w:t>1</w:t>
            </w:r>
          </w:p>
        </w:tc>
        <w:tc>
          <w:tcPr>
            <w:tcW w:w="6663"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jc w:val="both"/>
              <w:rPr>
                <w:szCs w:val="20"/>
              </w:rPr>
            </w:pPr>
            <w:r w:rsidRPr="00383999">
              <w:rPr>
                <w:szCs w:val="20"/>
              </w:rPr>
              <w:t>Кладка наружных стен из кирпича с облицовкой лицевым кирпичом толщиной 510 мм при высоте этажа свыше 4 м (с расшивкой швов)</w:t>
            </w:r>
            <w:r>
              <w:rPr>
                <w:szCs w:val="20"/>
              </w:rPr>
              <w:t>. Раствор марки100</w:t>
            </w:r>
          </w:p>
        </w:tc>
        <w:tc>
          <w:tcPr>
            <w:tcW w:w="1276"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ind w:firstLine="34"/>
              <w:jc w:val="center"/>
              <w:rPr>
                <w:szCs w:val="20"/>
                <w:vertAlign w:val="superscript"/>
              </w:rPr>
            </w:pPr>
            <w:r w:rsidRPr="00BD44E6">
              <w:t>м</w:t>
            </w:r>
            <w:r w:rsidRPr="00BD44E6">
              <w:rPr>
                <w:vertAlign w:val="superscript"/>
              </w:rPr>
              <w:t>3</w:t>
            </w:r>
          </w:p>
        </w:tc>
        <w:tc>
          <w:tcPr>
            <w:tcW w:w="1559"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ind w:firstLine="34"/>
              <w:jc w:val="center"/>
              <w:rPr>
                <w:szCs w:val="20"/>
              </w:rPr>
            </w:pPr>
            <w:r>
              <w:rPr>
                <w:szCs w:val="20"/>
              </w:rPr>
              <w:t>14,0</w:t>
            </w:r>
          </w:p>
        </w:tc>
      </w:tr>
      <w:tr w:rsidR="00EA0EC3" w:rsidRPr="00BD44E6" w:rsidTr="00EA0EC3">
        <w:trPr>
          <w:trHeight w:val="77"/>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jc w:val="center"/>
              <w:rPr>
                <w:bCs/>
                <w:szCs w:val="20"/>
              </w:rPr>
            </w:pPr>
            <w:r w:rsidRPr="00BD44E6">
              <w:rPr>
                <w:bCs/>
                <w:szCs w:val="20"/>
              </w:rPr>
              <w:t>2</w:t>
            </w:r>
          </w:p>
        </w:tc>
        <w:tc>
          <w:tcPr>
            <w:tcW w:w="6663"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jc w:val="both"/>
              <w:rPr>
                <w:szCs w:val="20"/>
              </w:rPr>
            </w:pPr>
            <w:r w:rsidRPr="00383999">
              <w:rPr>
                <w:szCs w:val="20"/>
              </w:rPr>
              <w:t>Армирование кладки стен и других конструкций</w:t>
            </w:r>
          </w:p>
        </w:tc>
        <w:tc>
          <w:tcPr>
            <w:tcW w:w="1276"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jc w:val="center"/>
              <w:rPr>
                <w:szCs w:val="20"/>
              </w:rPr>
            </w:pPr>
            <w:r w:rsidRPr="00BD44E6">
              <w:rPr>
                <w:szCs w:val="20"/>
              </w:rPr>
              <w:t>т.</w:t>
            </w:r>
          </w:p>
        </w:tc>
        <w:tc>
          <w:tcPr>
            <w:tcW w:w="1559"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ind w:firstLine="39"/>
              <w:jc w:val="center"/>
              <w:rPr>
                <w:szCs w:val="20"/>
              </w:rPr>
            </w:pPr>
            <w:r>
              <w:rPr>
                <w:szCs w:val="20"/>
              </w:rPr>
              <w:t>0,2822</w:t>
            </w:r>
          </w:p>
        </w:tc>
      </w:tr>
      <w:tr w:rsidR="00EA0EC3" w:rsidRPr="00BD44E6" w:rsidTr="00EA0EC3">
        <w:trPr>
          <w:trHeight w:val="77"/>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jc w:val="center"/>
              <w:rPr>
                <w:bCs/>
                <w:szCs w:val="20"/>
              </w:rPr>
            </w:pPr>
            <w:r w:rsidRPr="00BD44E6">
              <w:rPr>
                <w:bCs/>
                <w:szCs w:val="20"/>
              </w:rPr>
              <w:t>3</w:t>
            </w:r>
          </w:p>
        </w:tc>
        <w:tc>
          <w:tcPr>
            <w:tcW w:w="6663"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jc w:val="both"/>
              <w:rPr>
                <w:szCs w:val="20"/>
              </w:rPr>
            </w:pPr>
            <w:r>
              <w:rPr>
                <w:szCs w:val="20"/>
              </w:rPr>
              <w:t>Детали МС-1, МС-2</w:t>
            </w:r>
          </w:p>
        </w:tc>
        <w:tc>
          <w:tcPr>
            <w:tcW w:w="1276"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jc w:val="center"/>
              <w:rPr>
                <w:szCs w:val="20"/>
              </w:rPr>
            </w:pPr>
            <w:r w:rsidRPr="00BD44E6">
              <w:rPr>
                <w:szCs w:val="20"/>
              </w:rPr>
              <w:t>т.</w:t>
            </w:r>
          </w:p>
        </w:tc>
        <w:tc>
          <w:tcPr>
            <w:tcW w:w="1559"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ind w:firstLine="39"/>
              <w:jc w:val="center"/>
              <w:rPr>
                <w:szCs w:val="20"/>
              </w:rPr>
            </w:pPr>
            <w:r>
              <w:rPr>
                <w:szCs w:val="20"/>
              </w:rPr>
              <w:t>0,0037</w:t>
            </w:r>
          </w:p>
        </w:tc>
      </w:tr>
      <w:tr w:rsidR="00EA0EC3" w:rsidRPr="00BD44E6" w:rsidTr="00EA0EC3">
        <w:trPr>
          <w:trHeight w:val="77"/>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jc w:val="center"/>
              <w:rPr>
                <w:bCs/>
                <w:szCs w:val="20"/>
              </w:rPr>
            </w:pPr>
            <w:r w:rsidRPr="00BD44E6">
              <w:rPr>
                <w:bCs/>
                <w:szCs w:val="20"/>
              </w:rPr>
              <w:t>4</w:t>
            </w:r>
          </w:p>
        </w:tc>
        <w:tc>
          <w:tcPr>
            <w:tcW w:w="6663"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jc w:val="both"/>
              <w:rPr>
                <w:szCs w:val="20"/>
              </w:rPr>
            </w:pPr>
            <w:r w:rsidRPr="00383999">
              <w:rPr>
                <w:szCs w:val="20"/>
              </w:rPr>
              <w:t>Монтаж металлических перемычек ПР-1 и ПР-2</w:t>
            </w:r>
          </w:p>
        </w:tc>
        <w:tc>
          <w:tcPr>
            <w:tcW w:w="1276"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jc w:val="center"/>
              <w:rPr>
                <w:szCs w:val="20"/>
              </w:rPr>
            </w:pPr>
            <w:r w:rsidRPr="00BD44E6">
              <w:rPr>
                <w:szCs w:val="20"/>
              </w:rPr>
              <w:t>т.</w:t>
            </w:r>
          </w:p>
        </w:tc>
        <w:tc>
          <w:tcPr>
            <w:tcW w:w="1559"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ind w:firstLine="39"/>
              <w:jc w:val="center"/>
              <w:rPr>
                <w:szCs w:val="20"/>
              </w:rPr>
            </w:pPr>
            <w:r>
              <w:rPr>
                <w:szCs w:val="20"/>
              </w:rPr>
              <w:t>0,4878</w:t>
            </w:r>
          </w:p>
        </w:tc>
      </w:tr>
      <w:tr w:rsidR="00EA0EC3" w:rsidRPr="00BD44E6" w:rsidTr="00EA0EC3">
        <w:trPr>
          <w:trHeight w:val="77"/>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jc w:val="center"/>
              <w:rPr>
                <w:bCs/>
                <w:szCs w:val="20"/>
              </w:rPr>
            </w:pPr>
            <w:r w:rsidRPr="00BD44E6">
              <w:rPr>
                <w:bCs/>
                <w:szCs w:val="20"/>
              </w:rPr>
              <w:t>5</w:t>
            </w:r>
          </w:p>
        </w:tc>
        <w:tc>
          <w:tcPr>
            <w:tcW w:w="6663" w:type="dxa"/>
            <w:tcBorders>
              <w:top w:val="nil"/>
              <w:left w:val="nil"/>
              <w:bottom w:val="single" w:sz="4" w:space="0" w:color="auto"/>
              <w:right w:val="single" w:sz="4" w:space="0" w:color="auto"/>
            </w:tcBorders>
            <w:shd w:val="clear" w:color="auto" w:fill="auto"/>
            <w:vAlign w:val="center"/>
          </w:tcPr>
          <w:p w:rsidR="00EA0EC3" w:rsidRPr="007A6307" w:rsidRDefault="00EA0EC3" w:rsidP="00A96409">
            <w:pPr>
              <w:jc w:val="both"/>
              <w:rPr>
                <w:szCs w:val="20"/>
              </w:rPr>
            </w:pPr>
            <w:proofErr w:type="spellStart"/>
            <w:r>
              <w:rPr>
                <w:szCs w:val="20"/>
              </w:rPr>
              <w:t>Огрунтовка</w:t>
            </w:r>
            <w:proofErr w:type="spellEnd"/>
            <w:r>
              <w:rPr>
                <w:szCs w:val="20"/>
              </w:rPr>
              <w:t xml:space="preserve"> за один раз ГФ-021</w:t>
            </w:r>
          </w:p>
        </w:tc>
        <w:tc>
          <w:tcPr>
            <w:tcW w:w="1276"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jc w:val="center"/>
              <w:rPr>
                <w:vertAlign w:val="superscript"/>
              </w:rPr>
            </w:pPr>
            <w:r w:rsidRPr="00BD44E6">
              <w:t>м</w:t>
            </w:r>
            <w:proofErr w:type="gramStart"/>
            <w:r w:rsidRPr="00BD44E6">
              <w:rPr>
                <w:vertAlign w:val="superscript"/>
              </w:rPr>
              <w:t>2</w:t>
            </w:r>
            <w:proofErr w:type="gramEnd"/>
          </w:p>
        </w:tc>
        <w:tc>
          <w:tcPr>
            <w:tcW w:w="1559" w:type="dxa"/>
            <w:tcBorders>
              <w:top w:val="nil"/>
              <w:left w:val="nil"/>
              <w:bottom w:val="single" w:sz="4" w:space="0" w:color="auto"/>
              <w:right w:val="single" w:sz="4" w:space="0" w:color="auto"/>
            </w:tcBorders>
            <w:shd w:val="clear" w:color="auto" w:fill="auto"/>
            <w:vAlign w:val="center"/>
          </w:tcPr>
          <w:p w:rsidR="00EA0EC3" w:rsidRPr="00383999" w:rsidRDefault="00EA0EC3" w:rsidP="00A96409">
            <w:pPr>
              <w:ind w:firstLine="39"/>
              <w:jc w:val="center"/>
              <w:rPr>
                <w:sz w:val="18"/>
                <w:szCs w:val="18"/>
              </w:rPr>
            </w:pPr>
            <w:r w:rsidRPr="00383999">
              <w:rPr>
                <w:sz w:val="18"/>
                <w:szCs w:val="18"/>
              </w:rPr>
              <w:t>17,9</w:t>
            </w:r>
          </w:p>
        </w:tc>
      </w:tr>
      <w:tr w:rsidR="00EA0EC3" w:rsidRPr="00BD44E6" w:rsidTr="00EA0EC3">
        <w:trPr>
          <w:trHeight w:val="77"/>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jc w:val="center"/>
              <w:rPr>
                <w:bCs/>
                <w:szCs w:val="20"/>
              </w:rPr>
            </w:pPr>
            <w:r w:rsidRPr="00BD44E6">
              <w:rPr>
                <w:bCs/>
                <w:szCs w:val="20"/>
              </w:rPr>
              <w:t>6</w:t>
            </w:r>
          </w:p>
        </w:tc>
        <w:tc>
          <w:tcPr>
            <w:tcW w:w="6663" w:type="dxa"/>
            <w:tcBorders>
              <w:top w:val="nil"/>
              <w:left w:val="nil"/>
              <w:bottom w:val="single" w:sz="4" w:space="0" w:color="auto"/>
              <w:right w:val="single" w:sz="4" w:space="0" w:color="auto"/>
            </w:tcBorders>
            <w:shd w:val="clear" w:color="auto" w:fill="auto"/>
            <w:vAlign w:val="center"/>
          </w:tcPr>
          <w:p w:rsidR="00EA0EC3" w:rsidRPr="007A6307" w:rsidRDefault="00EA0EC3" w:rsidP="00A96409">
            <w:pPr>
              <w:jc w:val="both"/>
              <w:rPr>
                <w:szCs w:val="20"/>
              </w:rPr>
            </w:pPr>
            <w:r>
              <w:rPr>
                <w:szCs w:val="20"/>
              </w:rPr>
              <w:t xml:space="preserve">Окраска </w:t>
            </w:r>
            <w:proofErr w:type="spellStart"/>
            <w:r>
              <w:rPr>
                <w:szCs w:val="20"/>
              </w:rPr>
              <w:t>огрунтованных</w:t>
            </w:r>
            <w:proofErr w:type="spellEnd"/>
            <w:r>
              <w:rPr>
                <w:szCs w:val="20"/>
              </w:rPr>
              <w:t xml:space="preserve"> поверхностей эмалью ПФ-115</w:t>
            </w:r>
          </w:p>
        </w:tc>
        <w:tc>
          <w:tcPr>
            <w:tcW w:w="1276"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jc w:val="center"/>
              <w:rPr>
                <w:vertAlign w:val="superscript"/>
              </w:rPr>
            </w:pPr>
            <w:r w:rsidRPr="00BD44E6">
              <w:t>м</w:t>
            </w:r>
            <w:proofErr w:type="gramStart"/>
            <w:r w:rsidRPr="00BD44E6">
              <w:rPr>
                <w:vertAlign w:val="superscript"/>
              </w:rPr>
              <w:t>2</w:t>
            </w:r>
            <w:proofErr w:type="gramEnd"/>
          </w:p>
        </w:tc>
        <w:tc>
          <w:tcPr>
            <w:tcW w:w="1559" w:type="dxa"/>
            <w:tcBorders>
              <w:top w:val="nil"/>
              <w:left w:val="nil"/>
              <w:bottom w:val="single" w:sz="4" w:space="0" w:color="auto"/>
              <w:right w:val="single" w:sz="4" w:space="0" w:color="auto"/>
            </w:tcBorders>
            <w:shd w:val="clear" w:color="auto" w:fill="auto"/>
            <w:vAlign w:val="center"/>
          </w:tcPr>
          <w:p w:rsidR="00EA0EC3" w:rsidRPr="0040749F" w:rsidRDefault="00EA0EC3" w:rsidP="00A96409">
            <w:pPr>
              <w:ind w:firstLine="39"/>
              <w:jc w:val="center"/>
              <w:rPr>
                <w:szCs w:val="20"/>
              </w:rPr>
            </w:pPr>
            <w:r w:rsidRPr="0040749F">
              <w:rPr>
                <w:szCs w:val="20"/>
              </w:rPr>
              <w:t>35,8</w:t>
            </w:r>
          </w:p>
        </w:tc>
      </w:tr>
      <w:tr w:rsidR="00EA0EC3" w:rsidRPr="00BD44E6" w:rsidTr="00EA0EC3">
        <w:trPr>
          <w:trHeight w:val="77"/>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jc w:val="center"/>
              <w:rPr>
                <w:bCs/>
                <w:szCs w:val="20"/>
              </w:rPr>
            </w:pPr>
            <w:r w:rsidRPr="00BD44E6">
              <w:rPr>
                <w:bCs/>
                <w:szCs w:val="20"/>
              </w:rPr>
              <w:t>7</w:t>
            </w:r>
          </w:p>
        </w:tc>
        <w:tc>
          <w:tcPr>
            <w:tcW w:w="6663"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jc w:val="both"/>
              <w:rPr>
                <w:szCs w:val="20"/>
              </w:rPr>
            </w:pPr>
            <w:r w:rsidRPr="00383999">
              <w:rPr>
                <w:szCs w:val="20"/>
              </w:rPr>
              <w:t xml:space="preserve">Изоляция плитами </w:t>
            </w:r>
            <w:proofErr w:type="spellStart"/>
            <w:r w:rsidRPr="00383999">
              <w:rPr>
                <w:szCs w:val="20"/>
              </w:rPr>
              <w:t>Базалит</w:t>
            </w:r>
            <w:proofErr w:type="spellEnd"/>
            <w:r w:rsidRPr="00383999">
              <w:rPr>
                <w:szCs w:val="20"/>
              </w:rPr>
              <w:t xml:space="preserve"> ПТ-150</w:t>
            </w:r>
          </w:p>
        </w:tc>
        <w:tc>
          <w:tcPr>
            <w:tcW w:w="1276"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ind w:firstLine="34"/>
              <w:jc w:val="center"/>
              <w:rPr>
                <w:szCs w:val="20"/>
                <w:vertAlign w:val="superscript"/>
              </w:rPr>
            </w:pPr>
            <w:r w:rsidRPr="00BD44E6">
              <w:t>м</w:t>
            </w:r>
            <w:r w:rsidRPr="00BD44E6">
              <w:rPr>
                <w:vertAlign w:val="superscript"/>
              </w:rPr>
              <w:t>3</w:t>
            </w:r>
          </w:p>
        </w:tc>
        <w:tc>
          <w:tcPr>
            <w:tcW w:w="1559"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ind w:firstLine="34"/>
              <w:jc w:val="center"/>
              <w:rPr>
                <w:szCs w:val="20"/>
              </w:rPr>
            </w:pPr>
            <w:r>
              <w:rPr>
                <w:szCs w:val="20"/>
              </w:rPr>
              <w:t>0,9</w:t>
            </w:r>
          </w:p>
        </w:tc>
      </w:tr>
      <w:tr w:rsidR="00EA0EC3" w:rsidRPr="00BD44E6" w:rsidTr="00EA0EC3">
        <w:trPr>
          <w:trHeight w:val="77"/>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jc w:val="center"/>
              <w:rPr>
                <w:bCs/>
                <w:szCs w:val="20"/>
              </w:rPr>
            </w:pPr>
            <w:r w:rsidRPr="00BD44E6">
              <w:rPr>
                <w:bCs/>
                <w:szCs w:val="20"/>
              </w:rPr>
              <w:t>8</w:t>
            </w:r>
          </w:p>
        </w:tc>
        <w:tc>
          <w:tcPr>
            <w:tcW w:w="6663"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jc w:val="both"/>
              <w:rPr>
                <w:szCs w:val="20"/>
              </w:rPr>
            </w:pPr>
            <w:r w:rsidRPr="00383999">
              <w:rPr>
                <w:szCs w:val="20"/>
              </w:rPr>
              <w:t>Штукатурка по сетке без устройства каркаса улучшенная потолков (в месте установки перемычек)</w:t>
            </w:r>
          </w:p>
        </w:tc>
        <w:tc>
          <w:tcPr>
            <w:tcW w:w="1276"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jc w:val="center"/>
              <w:rPr>
                <w:vertAlign w:val="superscript"/>
              </w:rPr>
            </w:pPr>
            <w:r w:rsidRPr="00BD44E6">
              <w:t>м</w:t>
            </w:r>
            <w:proofErr w:type="gramStart"/>
            <w:r w:rsidRPr="00BD44E6">
              <w:rPr>
                <w:vertAlign w:val="superscript"/>
              </w:rPr>
              <w:t>2</w:t>
            </w:r>
            <w:proofErr w:type="gramEnd"/>
          </w:p>
        </w:tc>
        <w:tc>
          <w:tcPr>
            <w:tcW w:w="1559" w:type="dxa"/>
            <w:tcBorders>
              <w:top w:val="nil"/>
              <w:left w:val="nil"/>
              <w:bottom w:val="single" w:sz="4" w:space="0" w:color="auto"/>
              <w:right w:val="single" w:sz="4" w:space="0" w:color="auto"/>
            </w:tcBorders>
            <w:shd w:val="clear" w:color="auto" w:fill="auto"/>
            <w:vAlign w:val="center"/>
          </w:tcPr>
          <w:p w:rsidR="00EA0EC3" w:rsidRDefault="00EA0EC3" w:rsidP="00A96409">
            <w:pPr>
              <w:ind w:firstLine="39"/>
              <w:jc w:val="center"/>
              <w:rPr>
                <w:sz w:val="18"/>
                <w:szCs w:val="18"/>
              </w:rPr>
            </w:pPr>
            <w:r>
              <w:rPr>
                <w:sz w:val="18"/>
                <w:szCs w:val="18"/>
              </w:rPr>
              <w:t>7,21</w:t>
            </w:r>
          </w:p>
          <w:p w:rsidR="00EA0EC3" w:rsidRPr="00383999" w:rsidRDefault="00EA0EC3" w:rsidP="00A96409">
            <w:pPr>
              <w:ind w:firstLine="39"/>
              <w:jc w:val="center"/>
              <w:rPr>
                <w:sz w:val="18"/>
                <w:szCs w:val="18"/>
              </w:rPr>
            </w:pPr>
          </w:p>
        </w:tc>
      </w:tr>
      <w:tr w:rsidR="00EA0EC3" w:rsidRPr="00BD44E6" w:rsidTr="00EA0EC3">
        <w:trPr>
          <w:trHeight w:val="77"/>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jc w:val="center"/>
              <w:rPr>
                <w:bCs/>
                <w:szCs w:val="20"/>
              </w:rPr>
            </w:pPr>
            <w:r w:rsidRPr="00BD44E6">
              <w:rPr>
                <w:bCs/>
                <w:szCs w:val="20"/>
              </w:rPr>
              <w:t>9</w:t>
            </w:r>
          </w:p>
        </w:tc>
        <w:tc>
          <w:tcPr>
            <w:tcW w:w="6663"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jc w:val="both"/>
              <w:rPr>
                <w:szCs w:val="20"/>
              </w:rPr>
            </w:pPr>
            <w:r w:rsidRPr="00383999">
              <w:rPr>
                <w:szCs w:val="20"/>
              </w:rPr>
              <w:t xml:space="preserve">Сверление отверстий в кирпичных стенах </w:t>
            </w:r>
            <w:proofErr w:type="spellStart"/>
            <w:r w:rsidRPr="00383999">
              <w:rPr>
                <w:szCs w:val="20"/>
              </w:rPr>
              <w:t>электроперфоратором</w:t>
            </w:r>
            <w:proofErr w:type="spellEnd"/>
            <w:r w:rsidRPr="00383999">
              <w:rPr>
                <w:szCs w:val="20"/>
              </w:rPr>
              <w:t xml:space="preserve"> диаметром до 20 мм, толщина стен </w:t>
            </w:r>
            <w:r>
              <w:rPr>
                <w:szCs w:val="20"/>
              </w:rPr>
              <w:t xml:space="preserve">один </w:t>
            </w:r>
            <w:r w:rsidRPr="00383999">
              <w:rPr>
                <w:szCs w:val="20"/>
              </w:rPr>
              <w:t>кирпич</w:t>
            </w:r>
          </w:p>
        </w:tc>
        <w:tc>
          <w:tcPr>
            <w:tcW w:w="1276"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jc w:val="center"/>
              <w:rPr>
                <w:szCs w:val="20"/>
              </w:rPr>
            </w:pPr>
            <w:r w:rsidRPr="008D32ED">
              <w:rPr>
                <w:szCs w:val="20"/>
              </w:rPr>
              <w:t>шт.</w:t>
            </w:r>
          </w:p>
        </w:tc>
        <w:tc>
          <w:tcPr>
            <w:tcW w:w="1559"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ind w:firstLine="39"/>
              <w:jc w:val="center"/>
              <w:rPr>
                <w:szCs w:val="20"/>
              </w:rPr>
            </w:pPr>
            <w:r>
              <w:rPr>
                <w:szCs w:val="20"/>
              </w:rPr>
              <w:t>90</w:t>
            </w:r>
          </w:p>
        </w:tc>
      </w:tr>
      <w:tr w:rsidR="00EA0EC3" w:rsidRPr="00BD44E6" w:rsidTr="00EA0EC3">
        <w:trPr>
          <w:trHeight w:val="77"/>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jc w:val="center"/>
              <w:rPr>
                <w:bCs/>
                <w:szCs w:val="20"/>
              </w:rPr>
            </w:pPr>
            <w:r w:rsidRPr="00BD44E6">
              <w:rPr>
                <w:bCs/>
                <w:szCs w:val="20"/>
              </w:rPr>
              <w:t>10</w:t>
            </w:r>
          </w:p>
        </w:tc>
        <w:tc>
          <w:tcPr>
            <w:tcW w:w="6663"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jc w:val="both"/>
              <w:rPr>
                <w:szCs w:val="20"/>
              </w:rPr>
            </w:pPr>
            <w:r w:rsidRPr="00727E22">
              <w:rPr>
                <w:szCs w:val="20"/>
              </w:rPr>
              <w:t>Установка анкерных болтов в готовые гнезда с заделкой длиной до 1 м</w:t>
            </w:r>
          </w:p>
        </w:tc>
        <w:tc>
          <w:tcPr>
            <w:tcW w:w="1276"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jc w:val="center"/>
              <w:rPr>
                <w:szCs w:val="20"/>
              </w:rPr>
            </w:pPr>
            <w:r w:rsidRPr="00BD44E6">
              <w:rPr>
                <w:szCs w:val="20"/>
              </w:rPr>
              <w:t>т.</w:t>
            </w:r>
          </w:p>
        </w:tc>
        <w:tc>
          <w:tcPr>
            <w:tcW w:w="1559" w:type="dxa"/>
            <w:tcBorders>
              <w:top w:val="nil"/>
              <w:left w:val="nil"/>
              <w:bottom w:val="single" w:sz="4" w:space="0" w:color="auto"/>
              <w:right w:val="single" w:sz="4" w:space="0" w:color="auto"/>
            </w:tcBorders>
            <w:shd w:val="clear" w:color="auto" w:fill="auto"/>
            <w:vAlign w:val="center"/>
          </w:tcPr>
          <w:p w:rsidR="00EA0EC3" w:rsidRPr="0040749F" w:rsidRDefault="00EA0EC3" w:rsidP="00A96409">
            <w:pPr>
              <w:ind w:firstLine="39"/>
              <w:jc w:val="center"/>
              <w:rPr>
                <w:szCs w:val="20"/>
              </w:rPr>
            </w:pPr>
            <w:r w:rsidRPr="0040749F">
              <w:rPr>
                <w:szCs w:val="20"/>
              </w:rPr>
              <w:t>0,0161</w:t>
            </w:r>
          </w:p>
        </w:tc>
      </w:tr>
      <w:tr w:rsidR="00EA0EC3" w:rsidRPr="00BD44E6" w:rsidTr="00EA0EC3">
        <w:trPr>
          <w:trHeight w:val="77"/>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jc w:val="center"/>
              <w:rPr>
                <w:bCs/>
                <w:szCs w:val="20"/>
              </w:rPr>
            </w:pPr>
            <w:r w:rsidRPr="00BD44E6">
              <w:rPr>
                <w:bCs/>
                <w:szCs w:val="20"/>
              </w:rPr>
              <w:t>11</w:t>
            </w:r>
          </w:p>
        </w:tc>
        <w:tc>
          <w:tcPr>
            <w:tcW w:w="6663"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jc w:val="both"/>
              <w:rPr>
                <w:szCs w:val="20"/>
              </w:rPr>
            </w:pPr>
            <w:r w:rsidRPr="00727E22">
              <w:rPr>
                <w:szCs w:val="20"/>
              </w:rPr>
              <w:t>Установка и разборка наружных инвентарных лесов высотой до 16 м трубчатых для кладки облицовки</w:t>
            </w:r>
          </w:p>
        </w:tc>
        <w:tc>
          <w:tcPr>
            <w:tcW w:w="1276"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jc w:val="center"/>
              <w:rPr>
                <w:vertAlign w:val="superscript"/>
              </w:rPr>
            </w:pPr>
            <w:r w:rsidRPr="00BD44E6">
              <w:t>100м</w:t>
            </w:r>
            <w:r w:rsidRPr="00BD44E6">
              <w:rPr>
                <w:vertAlign w:val="superscript"/>
              </w:rPr>
              <w:t>2</w:t>
            </w:r>
            <w:r>
              <w:rPr>
                <w:vertAlign w:val="superscript"/>
              </w:rPr>
              <w:t xml:space="preserve"> </w:t>
            </w:r>
            <w:r w:rsidRPr="00727E22">
              <w:rPr>
                <w:sz w:val="16"/>
                <w:szCs w:val="16"/>
              </w:rPr>
              <w:t>вертикальной проекции</w:t>
            </w:r>
          </w:p>
        </w:tc>
        <w:tc>
          <w:tcPr>
            <w:tcW w:w="1559"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ind w:firstLine="39"/>
              <w:jc w:val="center"/>
              <w:rPr>
                <w:szCs w:val="20"/>
              </w:rPr>
            </w:pPr>
            <w:r w:rsidRPr="00BD44E6">
              <w:rPr>
                <w:szCs w:val="20"/>
              </w:rPr>
              <w:t>0,</w:t>
            </w:r>
            <w:r>
              <w:rPr>
                <w:szCs w:val="20"/>
              </w:rPr>
              <w:t>6552</w:t>
            </w:r>
          </w:p>
        </w:tc>
      </w:tr>
      <w:tr w:rsidR="00EA0EC3" w:rsidRPr="00BD44E6" w:rsidTr="00EA0EC3">
        <w:trPr>
          <w:trHeight w:val="77"/>
        </w:trPr>
        <w:tc>
          <w:tcPr>
            <w:tcW w:w="10070" w:type="dxa"/>
            <w:gridSpan w:val="4"/>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ind w:firstLine="39"/>
              <w:rPr>
                <w:szCs w:val="20"/>
              </w:rPr>
            </w:pPr>
            <w:r>
              <w:rPr>
                <w:b/>
              </w:rPr>
              <w:t>Внутренняя отделка</w:t>
            </w:r>
          </w:p>
        </w:tc>
      </w:tr>
      <w:tr w:rsidR="00EA0EC3" w:rsidRPr="00BD44E6" w:rsidTr="00EA0EC3">
        <w:trPr>
          <w:trHeight w:val="77"/>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jc w:val="center"/>
              <w:rPr>
                <w:bCs/>
                <w:szCs w:val="20"/>
              </w:rPr>
            </w:pPr>
            <w:r w:rsidRPr="00BD44E6">
              <w:rPr>
                <w:bCs/>
                <w:szCs w:val="20"/>
              </w:rPr>
              <w:t>1</w:t>
            </w:r>
          </w:p>
        </w:tc>
        <w:tc>
          <w:tcPr>
            <w:tcW w:w="6663"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jc w:val="both"/>
              <w:rPr>
                <w:szCs w:val="20"/>
              </w:rPr>
            </w:pPr>
            <w:proofErr w:type="gramStart"/>
            <w:r>
              <w:rPr>
                <w:szCs w:val="20"/>
              </w:rPr>
              <w:t>Штукатурка</w:t>
            </w:r>
            <w:proofErr w:type="gramEnd"/>
            <w:r>
              <w:rPr>
                <w:szCs w:val="20"/>
              </w:rPr>
              <w:t xml:space="preserve"> улучшенная стен</w:t>
            </w:r>
          </w:p>
        </w:tc>
        <w:tc>
          <w:tcPr>
            <w:tcW w:w="1276"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jc w:val="center"/>
              <w:rPr>
                <w:vertAlign w:val="superscript"/>
              </w:rPr>
            </w:pPr>
            <w:r>
              <w:t xml:space="preserve">100 </w:t>
            </w:r>
            <w:r w:rsidRPr="00BD44E6">
              <w:t>м</w:t>
            </w:r>
            <w:proofErr w:type="gramStart"/>
            <w:r w:rsidRPr="00BD44E6">
              <w:rPr>
                <w:vertAlign w:val="superscript"/>
              </w:rPr>
              <w:t>2</w:t>
            </w:r>
            <w:proofErr w:type="gramEnd"/>
          </w:p>
        </w:tc>
        <w:tc>
          <w:tcPr>
            <w:tcW w:w="1559" w:type="dxa"/>
            <w:tcBorders>
              <w:top w:val="nil"/>
              <w:left w:val="nil"/>
              <w:bottom w:val="single" w:sz="4" w:space="0" w:color="auto"/>
              <w:right w:val="single" w:sz="4" w:space="0" w:color="auto"/>
            </w:tcBorders>
            <w:shd w:val="clear" w:color="auto" w:fill="auto"/>
            <w:vAlign w:val="center"/>
          </w:tcPr>
          <w:p w:rsidR="00EA0EC3" w:rsidRPr="00383999" w:rsidRDefault="00EA0EC3" w:rsidP="00A96409">
            <w:pPr>
              <w:ind w:firstLine="39"/>
              <w:jc w:val="center"/>
              <w:rPr>
                <w:sz w:val="18"/>
                <w:szCs w:val="18"/>
              </w:rPr>
            </w:pPr>
            <w:r>
              <w:rPr>
                <w:sz w:val="18"/>
                <w:szCs w:val="18"/>
              </w:rPr>
              <w:t>0,27</w:t>
            </w:r>
          </w:p>
        </w:tc>
      </w:tr>
      <w:tr w:rsidR="00EA0EC3" w:rsidRPr="00BD44E6" w:rsidTr="00EA0EC3">
        <w:trPr>
          <w:trHeight w:val="77"/>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jc w:val="center"/>
              <w:rPr>
                <w:bCs/>
                <w:szCs w:val="20"/>
              </w:rPr>
            </w:pPr>
            <w:r w:rsidRPr="00BD44E6">
              <w:rPr>
                <w:bCs/>
                <w:szCs w:val="20"/>
              </w:rPr>
              <w:t>2</w:t>
            </w:r>
          </w:p>
        </w:tc>
        <w:tc>
          <w:tcPr>
            <w:tcW w:w="6663"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jc w:val="both"/>
              <w:rPr>
                <w:szCs w:val="20"/>
              </w:rPr>
            </w:pPr>
            <w:r w:rsidRPr="002B7AA8">
              <w:rPr>
                <w:szCs w:val="20"/>
              </w:rPr>
              <w:t>Окраска водно-дисперсионными акриловыми составами улучшенная по штукатурке стен</w:t>
            </w:r>
            <w:r>
              <w:rPr>
                <w:szCs w:val="20"/>
              </w:rPr>
              <w:t xml:space="preserve"> ВД-ВА-224</w:t>
            </w:r>
          </w:p>
        </w:tc>
        <w:tc>
          <w:tcPr>
            <w:tcW w:w="1276"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jc w:val="center"/>
              <w:rPr>
                <w:vertAlign w:val="superscript"/>
              </w:rPr>
            </w:pPr>
            <w:r>
              <w:t xml:space="preserve">100 </w:t>
            </w:r>
            <w:r w:rsidRPr="00BD44E6">
              <w:t>м</w:t>
            </w:r>
            <w:proofErr w:type="gramStart"/>
            <w:r w:rsidRPr="00BD44E6">
              <w:rPr>
                <w:vertAlign w:val="superscript"/>
              </w:rPr>
              <w:t>2</w:t>
            </w:r>
            <w:proofErr w:type="gramEnd"/>
          </w:p>
        </w:tc>
        <w:tc>
          <w:tcPr>
            <w:tcW w:w="1559"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ind w:firstLine="34"/>
              <w:jc w:val="center"/>
              <w:rPr>
                <w:szCs w:val="20"/>
              </w:rPr>
            </w:pPr>
            <w:r>
              <w:rPr>
                <w:szCs w:val="20"/>
              </w:rPr>
              <w:t>0,22</w:t>
            </w:r>
          </w:p>
        </w:tc>
      </w:tr>
      <w:tr w:rsidR="00EA0EC3" w:rsidRPr="00BD44E6" w:rsidTr="00EA0EC3">
        <w:trPr>
          <w:trHeight w:val="77"/>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jc w:val="center"/>
              <w:rPr>
                <w:bCs/>
                <w:szCs w:val="20"/>
              </w:rPr>
            </w:pPr>
            <w:r w:rsidRPr="00BD44E6">
              <w:rPr>
                <w:bCs/>
                <w:szCs w:val="20"/>
              </w:rPr>
              <w:t>3</w:t>
            </w:r>
          </w:p>
        </w:tc>
        <w:tc>
          <w:tcPr>
            <w:tcW w:w="6663"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jc w:val="both"/>
              <w:rPr>
                <w:szCs w:val="20"/>
              </w:rPr>
            </w:pPr>
            <w:r w:rsidRPr="002B7AA8">
              <w:rPr>
                <w:szCs w:val="20"/>
              </w:rPr>
              <w:t>Улучшенная окраска масляными составами по штукатурке стен</w:t>
            </w:r>
            <w:r>
              <w:rPr>
                <w:szCs w:val="20"/>
              </w:rPr>
              <w:t xml:space="preserve"> (панель)</w:t>
            </w:r>
          </w:p>
        </w:tc>
        <w:tc>
          <w:tcPr>
            <w:tcW w:w="1276"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jc w:val="center"/>
              <w:rPr>
                <w:vertAlign w:val="superscript"/>
              </w:rPr>
            </w:pPr>
            <w:r>
              <w:t xml:space="preserve">100 </w:t>
            </w:r>
            <w:r w:rsidRPr="00BD44E6">
              <w:t>м</w:t>
            </w:r>
            <w:proofErr w:type="gramStart"/>
            <w:r w:rsidRPr="00BD44E6">
              <w:rPr>
                <w:vertAlign w:val="superscript"/>
              </w:rPr>
              <w:t>2</w:t>
            </w:r>
            <w:proofErr w:type="gramEnd"/>
          </w:p>
        </w:tc>
        <w:tc>
          <w:tcPr>
            <w:tcW w:w="1559"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ind w:firstLine="39"/>
              <w:jc w:val="center"/>
              <w:rPr>
                <w:szCs w:val="20"/>
              </w:rPr>
            </w:pPr>
            <w:r>
              <w:rPr>
                <w:szCs w:val="20"/>
              </w:rPr>
              <w:t>0,05</w:t>
            </w:r>
          </w:p>
        </w:tc>
      </w:tr>
      <w:tr w:rsidR="00EA0EC3" w:rsidRPr="00BD44E6" w:rsidTr="00EA0EC3">
        <w:trPr>
          <w:trHeight w:val="77"/>
        </w:trPr>
        <w:tc>
          <w:tcPr>
            <w:tcW w:w="10070" w:type="dxa"/>
            <w:gridSpan w:val="4"/>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ind w:firstLine="39"/>
              <w:rPr>
                <w:szCs w:val="20"/>
              </w:rPr>
            </w:pPr>
            <w:r>
              <w:rPr>
                <w:b/>
              </w:rPr>
              <w:t>Окна, двери, ворота</w:t>
            </w:r>
          </w:p>
        </w:tc>
      </w:tr>
      <w:tr w:rsidR="00EA0EC3" w:rsidRPr="00BD44E6" w:rsidTr="00EA0EC3">
        <w:trPr>
          <w:trHeight w:val="77"/>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jc w:val="center"/>
              <w:rPr>
                <w:bCs/>
                <w:szCs w:val="20"/>
              </w:rPr>
            </w:pPr>
            <w:r w:rsidRPr="00BD44E6">
              <w:rPr>
                <w:bCs/>
                <w:szCs w:val="20"/>
              </w:rPr>
              <w:t>1</w:t>
            </w:r>
          </w:p>
        </w:tc>
        <w:tc>
          <w:tcPr>
            <w:tcW w:w="6663"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jc w:val="both"/>
              <w:rPr>
                <w:szCs w:val="20"/>
              </w:rPr>
            </w:pPr>
            <w:r w:rsidRPr="00044AD3">
              <w:rPr>
                <w:szCs w:val="20"/>
              </w:rPr>
              <w:t>Установка в жилых и общественных зданиях оконных блоков из ПВХ профилей поворотных (откидных, поворотно-откидных) с площадью проема более 2 м</w:t>
            </w:r>
            <w:proofErr w:type="gramStart"/>
            <w:r w:rsidRPr="00044AD3">
              <w:rPr>
                <w:szCs w:val="20"/>
              </w:rPr>
              <w:t>2</w:t>
            </w:r>
            <w:proofErr w:type="gramEnd"/>
            <w:r w:rsidRPr="00044AD3">
              <w:rPr>
                <w:szCs w:val="20"/>
              </w:rPr>
              <w:t xml:space="preserve"> трехстворчатых, в том числе при наличии створок глухого остекления (ранее демонтированный</w:t>
            </w:r>
            <w:r>
              <w:rPr>
                <w:szCs w:val="20"/>
              </w:rPr>
              <w:t>, стоимость окна исключить</w:t>
            </w:r>
            <w:r w:rsidRPr="00044AD3">
              <w:rPr>
                <w:szCs w:val="20"/>
              </w:rPr>
              <w:t>)</w:t>
            </w:r>
          </w:p>
        </w:tc>
        <w:tc>
          <w:tcPr>
            <w:tcW w:w="1276"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jc w:val="center"/>
              <w:rPr>
                <w:vertAlign w:val="superscript"/>
              </w:rPr>
            </w:pPr>
            <w:r>
              <w:t xml:space="preserve">100 </w:t>
            </w:r>
            <w:r w:rsidRPr="00BD44E6">
              <w:t>м</w:t>
            </w:r>
            <w:proofErr w:type="gramStart"/>
            <w:r w:rsidRPr="00BD44E6">
              <w:rPr>
                <w:vertAlign w:val="superscript"/>
              </w:rPr>
              <w:t>2</w:t>
            </w:r>
            <w:proofErr w:type="gramEnd"/>
          </w:p>
        </w:tc>
        <w:tc>
          <w:tcPr>
            <w:tcW w:w="1559"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ind w:firstLine="39"/>
              <w:jc w:val="center"/>
              <w:rPr>
                <w:szCs w:val="20"/>
              </w:rPr>
            </w:pPr>
            <w:r>
              <w:rPr>
                <w:szCs w:val="20"/>
              </w:rPr>
              <w:t>0,0675</w:t>
            </w:r>
          </w:p>
        </w:tc>
      </w:tr>
      <w:tr w:rsidR="00EA0EC3" w:rsidRPr="00BD44E6" w:rsidTr="00EA0EC3">
        <w:trPr>
          <w:trHeight w:val="77"/>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jc w:val="center"/>
              <w:rPr>
                <w:bCs/>
                <w:szCs w:val="20"/>
              </w:rPr>
            </w:pPr>
            <w:r w:rsidRPr="00BD44E6">
              <w:rPr>
                <w:bCs/>
                <w:szCs w:val="20"/>
              </w:rPr>
              <w:lastRenderedPageBreak/>
              <w:t>2</w:t>
            </w:r>
          </w:p>
        </w:tc>
        <w:tc>
          <w:tcPr>
            <w:tcW w:w="6663"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jc w:val="both"/>
              <w:rPr>
                <w:szCs w:val="20"/>
              </w:rPr>
            </w:pPr>
            <w:r w:rsidRPr="00044AD3">
              <w:rPr>
                <w:szCs w:val="20"/>
              </w:rPr>
              <w:t>Установка металлическ</w:t>
            </w:r>
            <w:r>
              <w:rPr>
                <w:szCs w:val="20"/>
              </w:rPr>
              <w:t>ой</w:t>
            </w:r>
            <w:r w:rsidRPr="00044AD3">
              <w:rPr>
                <w:szCs w:val="20"/>
              </w:rPr>
              <w:t xml:space="preserve"> </w:t>
            </w:r>
            <w:r>
              <w:rPr>
                <w:szCs w:val="20"/>
              </w:rPr>
              <w:t xml:space="preserve">противопожарной двери </w:t>
            </w:r>
            <w:r w:rsidRPr="00044AD3">
              <w:rPr>
                <w:szCs w:val="20"/>
              </w:rPr>
              <w:t>в готовы</w:t>
            </w:r>
            <w:r>
              <w:rPr>
                <w:szCs w:val="20"/>
              </w:rPr>
              <w:t>й проем (1,5х</w:t>
            </w:r>
            <w:proofErr w:type="gramStart"/>
            <w:r>
              <w:rPr>
                <w:szCs w:val="20"/>
              </w:rPr>
              <w:t>2</w:t>
            </w:r>
            <w:proofErr w:type="gramEnd"/>
            <w:r>
              <w:rPr>
                <w:szCs w:val="20"/>
              </w:rPr>
              <w:t>,1) м.</w:t>
            </w:r>
          </w:p>
        </w:tc>
        <w:tc>
          <w:tcPr>
            <w:tcW w:w="1276"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jc w:val="center"/>
              <w:rPr>
                <w:szCs w:val="20"/>
              </w:rPr>
            </w:pPr>
            <w:r w:rsidRPr="008D32ED">
              <w:rPr>
                <w:szCs w:val="20"/>
              </w:rPr>
              <w:t>шт.</w:t>
            </w:r>
          </w:p>
        </w:tc>
        <w:tc>
          <w:tcPr>
            <w:tcW w:w="1559"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ind w:firstLine="39"/>
              <w:jc w:val="center"/>
              <w:rPr>
                <w:szCs w:val="20"/>
              </w:rPr>
            </w:pPr>
            <w:r>
              <w:rPr>
                <w:szCs w:val="20"/>
              </w:rPr>
              <w:t>1</w:t>
            </w:r>
          </w:p>
        </w:tc>
      </w:tr>
      <w:tr w:rsidR="00EA0EC3" w:rsidRPr="00BD44E6" w:rsidTr="00EA0EC3">
        <w:trPr>
          <w:trHeight w:val="77"/>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jc w:val="center"/>
              <w:rPr>
                <w:bCs/>
                <w:szCs w:val="20"/>
              </w:rPr>
            </w:pPr>
            <w:r w:rsidRPr="00BD44E6">
              <w:rPr>
                <w:bCs/>
                <w:szCs w:val="20"/>
              </w:rPr>
              <w:t>3</w:t>
            </w:r>
          </w:p>
        </w:tc>
        <w:tc>
          <w:tcPr>
            <w:tcW w:w="6663"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jc w:val="both"/>
              <w:rPr>
                <w:szCs w:val="20"/>
              </w:rPr>
            </w:pPr>
            <w:r w:rsidRPr="00044AD3">
              <w:rPr>
                <w:szCs w:val="20"/>
              </w:rPr>
              <w:t>Установка металлическ</w:t>
            </w:r>
            <w:r>
              <w:rPr>
                <w:szCs w:val="20"/>
              </w:rPr>
              <w:t>их</w:t>
            </w:r>
            <w:r w:rsidRPr="00044AD3">
              <w:rPr>
                <w:szCs w:val="20"/>
              </w:rPr>
              <w:t xml:space="preserve"> </w:t>
            </w:r>
            <w:r>
              <w:rPr>
                <w:szCs w:val="20"/>
              </w:rPr>
              <w:t xml:space="preserve">утепленных ворот </w:t>
            </w:r>
            <w:r w:rsidRPr="00044AD3">
              <w:rPr>
                <w:szCs w:val="20"/>
              </w:rPr>
              <w:t>в готовы</w:t>
            </w:r>
            <w:r>
              <w:rPr>
                <w:szCs w:val="20"/>
              </w:rPr>
              <w:t>й проем (3,0х3,0) м.</w:t>
            </w:r>
          </w:p>
        </w:tc>
        <w:tc>
          <w:tcPr>
            <w:tcW w:w="1276"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jc w:val="center"/>
              <w:rPr>
                <w:szCs w:val="20"/>
              </w:rPr>
            </w:pPr>
            <w:r w:rsidRPr="008D32ED">
              <w:rPr>
                <w:szCs w:val="20"/>
              </w:rPr>
              <w:t>шт.</w:t>
            </w:r>
          </w:p>
        </w:tc>
        <w:tc>
          <w:tcPr>
            <w:tcW w:w="1559"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ind w:firstLine="39"/>
              <w:jc w:val="center"/>
              <w:rPr>
                <w:szCs w:val="20"/>
              </w:rPr>
            </w:pPr>
            <w:r>
              <w:rPr>
                <w:szCs w:val="20"/>
              </w:rPr>
              <w:t>1</w:t>
            </w:r>
          </w:p>
        </w:tc>
      </w:tr>
      <w:tr w:rsidR="00EA0EC3" w:rsidRPr="00BD44E6" w:rsidTr="00EA0EC3">
        <w:trPr>
          <w:trHeight w:val="77"/>
        </w:trPr>
        <w:tc>
          <w:tcPr>
            <w:tcW w:w="10070" w:type="dxa"/>
            <w:gridSpan w:val="4"/>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ind w:firstLine="39"/>
              <w:rPr>
                <w:szCs w:val="20"/>
              </w:rPr>
            </w:pPr>
            <w:r>
              <w:rPr>
                <w:b/>
              </w:rPr>
              <w:t>Вывоз мусора</w:t>
            </w:r>
          </w:p>
        </w:tc>
      </w:tr>
      <w:tr w:rsidR="00EA0EC3" w:rsidRPr="00257FD3" w:rsidTr="00EA0EC3">
        <w:trPr>
          <w:trHeight w:val="77"/>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jc w:val="center"/>
              <w:rPr>
                <w:bCs/>
                <w:szCs w:val="20"/>
              </w:rPr>
            </w:pPr>
            <w:r w:rsidRPr="00BD44E6">
              <w:rPr>
                <w:bCs/>
                <w:szCs w:val="20"/>
              </w:rPr>
              <w:t>1</w:t>
            </w:r>
          </w:p>
        </w:tc>
        <w:tc>
          <w:tcPr>
            <w:tcW w:w="6663"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jc w:val="both"/>
              <w:rPr>
                <w:szCs w:val="20"/>
              </w:rPr>
            </w:pPr>
            <w:r w:rsidRPr="00257FD3">
              <w:rPr>
                <w:szCs w:val="20"/>
              </w:rPr>
              <w:t>Погрузка при автомобильных перевозках мусора строительного с погрузкой экскаваторами емкостью ковша до 0,5 м3</w:t>
            </w:r>
          </w:p>
        </w:tc>
        <w:tc>
          <w:tcPr>
            <w:tcW w:w="1276" w:type="dxa"/>
            <w:tcBorders>
              <w:top w:val="nil"/>
              <w:left w:val="nil"/>
              <w:bottom w:val="single" w:sz="4" w:space="0" w:color="auto"/>
              <w:right w:val="single" w:sz="4" w:space="0" w:color="auto"/>
            </w:tcBorders>
            <w:shd w:val="clear" w:color="auto" w:fill="auto"/>
            <w:vAlign w:val="center"/>
          </w:tcPr>
          <w:p w:rsidR="00EA0EC3" w:rsidRPr="00647A49" w:rsidRDefault="00EA0EC3" w:rsidP="00A96409">
            <w:pPr>
              <w:jc w:val="center"/>
              <w:rPr>
                <w:szCs w:val="20"/>
              </w:rPr>
            </w:pPr>
            <w:r w:rsidRPr="00647A49">
              <w:rPr>
                <w:szCs w:val="20"/>
              </w:rPr>
              <w:t>т.</w:t>
            </w:r>
          </w:p>
        </w:tc>
        <w:tc>
          <w:tcPr>
            <w:tcW w:w="1559" w:type="dxa"/>
            <w:tcBorders>
              <w:top w:val="nil"/>
              <w:left w:val="nil"/>
              <w:bottom w:val="single" w:sz="4" w:space="0" w:color="auto"/>
              <w:right w:val="single" w:sz="4" w:space="0" w:color="auto"/>
            </w:tcBorders>
            <w:shd w:val="clear" w:color="auto" w:fill="auto"/>
            <w:vAlign w:val="center"/>
          </w:tcPr>
          <w:p w:rsidR="00EA0EC3" w:rsidRPr="0040749F" w:rsidRDefault="00EA0EC3" w:rsidP="00A96409">
            <w:pPr>
              <w:ind w:firstLine="39"/>
              <w:jc w:val="center"/>
              <w:rPr>
                <w:szCs w:val="20"/>
              </w:rPr>
            </w:pPr>
            <w:r w:rsidRPr="0040749F">
              <w:rPr>
                <w:szCs w:val="20"/>
              </w:rPr>
              <w:t>102,715</w:t>
            </w:r>
          </w:p>
        </w:tc>
      </w:tr>
      <w:tr w:rsidR="00EA0EC3" w:rsidRPr="00BD44E6" w:rsidTr="00EA0EC3">
        <w:trPr>
          <w:trHeight w:val="77"/>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jc w:val="center"/>
              <w:rPr>
                <w:bCs/>
                <w:szCs w:val="20"/>
              </w:rPr>
            </w:pPr>
            <w:r w:rsidRPr="00BD44E6">
              <w:rPr>
                <w:bCs/>
                <w:szCs w:val="20"/>
              </w:rPr>
              <w:t>2</w:t>
            </w:r>
          </w:p>
        </w:tc>
        <w:tc>
          <w:tcPr>
            <w:tcW w:w="6663"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jc w:val="both"/>
              <w:rPr>
                <w:szCs w:val="20"/>
              </w:rPr>
            </w:pPr>
            <w:r w:rsidRPr="00257FD3">
              <w:rPr>
                <w:szCs w:val="20"/>
              </w:rPr>
              <w:t>Погрузка при автомобильных перевозках мусора строительного с погрузкой вручную</w:t>
            </w:r>
          </w:p>
        </w:tc>
        <w:tc>
          <w:tcPr>
            <w:tcW w:w="1276" w:type="dxa"/>
            <w:tcBorders>
              <w:top w:val="nil"/>
              <w:left w:val="nil"/>
              <w:bottom w:val="single" w:sz="4" w:space="0" w:color="auto"/>
              <w:right w:val="single" w:sz="4" w:space="0" w:color="auto"/>
            </w:tcBorders>
            <w:shd w:val="clear" w:color="auto" w:fill="auto"/>
            <w:vAlign w:val="center"/>
          </w:tcPr>
          <w:p w:rsidR="00EA0EC3" w:rsidRPr="00647A49" w:rsidRDefault="00EA0EC3" w:rsidP="00A96409">
            <w:pPr>
              <w:jc w:val="center"/>
              <w:rPr>
                <w:szCs w:val="20"/>
              </w:rPr>
            </w:pPr>
            <w:r w:rsidRPr="00647A49">
              <w:rPr>
                <w:szCs w:val="20"/>
              </w:rPr>
              <w:t>т.</w:t>
            </w:r>
          </w:p>
        </w:tc>
        <w:tc>
          <w:tcPr>
            <w:tcW w:w="1559" w:type="dxa"/>
            <w:tcBorders>
              <w:top w:val="nil"/>
              <w:left w:val="nil"/>
              <w:bottom w:val="single" w:sz="4" w:space="0" w:color="auto"/>
              <w:right w:val="single" w:sz="4" w:space="0" w:color="auto"/>
            </w:tcBorders>
            <w:shd w:val="clear" w:color="auto" w:fill="auto"/>
            <w:vAlign w:val="center"/>
          </w:tcPr>
          <w:p w:rsidR="00EA0EC3" w:rsidRPr="0040749F" w:rsidRDefault="00EA0EC3" w:rsidP="00A96409">
            <w:pPr>
              <w:jc w:val="center"/>
              <w:rPr>
                <w:szCs w:val="20"/>
              </w:rPr>
            </w:pPr>
            <w:r w:rsidRPr="0040749F">
              <w:rPr>
                <w:szCs w:val="20"/>
              </w:rPr>
              <w:t>44,020</w:t>
            </w:r>
            <w:r>
              <w:rPr>
                <w:szCs w:val="20"/>
              </w:rPr>
              <w:t>9</w:t>
            </w:r>
          </w:p>
        </w:tc>
      </w:tr>
      <w:tr w:rsidR="00EA0EC3" w:rsidRPr="00BD44E6" w:rsidTr="00EA0EC3">
        <w:trPr>
          <w:trHeight w:val="77"/>
        </w:trPr>
        <w:tc>
          <w:tcPr>
            <w:tcW w:w="572" w:type="dxa"/>
            <w:tcBorders>
              <w:top w:val="nil"/>
              <w:left w:val="single" w:sz="4" w:space="0" w:color="auto"/>
              <w:bottom w:val="single" w:sz="4" w:space="0" w:color="auto"/>
              <w:right w:val="single" w:sz="4" w:space="0" w:color="auto"/>
            </w:tcBorders>
            <w:shd w:val="clear" w:color="auto" w:fill="auto"/>
            <w:vAlign w:val="center"/>
          </w:tcPr>
          <w:p w:rsidR="00EA0EC3" w:rsidRPr="00BD44E6" w:rsidRDefault="00EA0EC3" w:rsidP="00A96409">
            <w:pPr>
              <w:jc w:val="center"/>
              <w:rPr>
                <w:bCs/>
                <w:szCs w:val="20"/>
              </w:rPr>
            </w:pPr>
            <w:r w:rsidRPr="00BD44E6">
              <w:rPr>
                <w:bCs/>
                <w:szCs w:val="20"/>
              </w:rPr>
              <w:t>3</w:t>
            </w:r>
          </w:p>
        </w:tc>
        <w:tc>
          <w:tcPr>
            <w:tcW w:w="6663" w:type="dxa"/>
            <w:tcBorders>
              <w:top w:val="nil"/>
              <w:left w:val="nil"/>
              <w:bottom w:val="single" w:sz="4" w:space="0" w:color="auto"/>
              <w:right w:val="single" w:sz="4" w:space="0" w:color="auto"/>
            </w:tcBorders>
            <w:shd w:val="clear" w:color="auto" w:fill="auto"/>
            <w:vAlign w:val="center"/>
          </w:tcPr>
          <w:p w:rsidR="00EA0EC3" w:rsidRPr="00BD44E6" w:rsidRDefault="00EA0EC3" w:rsidP="00A96409">
            <w:pPr>
              <w:jc w:val="both"/>
              <w:rPr>
                <w:szCs w:val="20"/>
              </w:rPr>
            </w:pPr>
            <w:r w:rsidRPr="00257FD3">
              <w:rPr>
                <w:szCs w:val="20"/>
              </w:rPr>
              <w:t>Перевозка грузов I класса автомобилями-самосвалами грузоподъемностью 10 т работающих вне карьера на расстояние до 20 км</w:t>
            </w:r>
          </w:p>
        </w:tc>
        <w:tc>
          <w:tcPr>
            <w:tcW w:w="1276" w:type="dxa"/>
            <w:tcBorders>
              <w:top w:val="nil"/>
              <w:left w:val="nil"/>
              <w:bottom w:val="single" w:sz="4" w:space="0" w:color="auto"/>
              <w:right w:val="single" w:sz="4" w:space="0" w:color="auto"/>
            </w:tcBorders>
            <w:shd w:val="clear" w:color="auto" w:fill="auto"/>
            <w:vAlign w:val="center"/>
          </w:tcPr>
          <w:p w:rsidR="00EA0EC3" w:rsidRPr="00647A49" w:rsidRDefault="00EA0EC3" w:rsidP="00A96409">
            <w:pPr>
              <w:jc w:val="center"/>
              <w:rPr>
                <w:szCs w:val="20"/>
              </w:rPr>
            </w:pPr>
            <w:r w:rsidRPr="00647A49">
              <w:rPr>
                <w:szCs w:val="20"/>
              </w:rPr>
              <w:t>т.</w:t>
            </w:r>
          </w:p>
        </w:tc>
        <w:tc>
          <w:tcPr>
            <w:tcW w:w="1559" w:type="dxa"/>
            <w:tcBorders>
              <w:top w:val="nil"/>
              <w:left w:val="nil"/>
              <w:bottom w:val="single" w:sz="4" w:space="0" w:color="auto"/>
              <w:right w:val="single" w:sz="4" w:space="0" w:color="auto"/>
            </w:tcBorders>
            <w:shd w:val="clear" w:color="auto" w:fill="auto"/>
            <w:vAlign w:val="center"/>
          </w:tcPr>
          <w:p w:rsidR="00EA0EC3" w:rsidRPr="0040749F" w:rsidRDefault="00EA0EC3" w:rsidP="00A96409">
            <w:pPr>
              <w:jc w:val="center"/>
              <w:rPr>
                <w:szCs w:val="20"/>
              </w:rPr>
            </w:pPr>
            <w:r w:rsidRPr="0040749F">
              <w:rPr>
                <w:szCs w:val="20"/>
              </w:rPr>
              <w:t>146,736</w:t>
            </w:r>
          </w:p>
        </w:tc>
      </w:tr>
    </w:tbl>
    <w:p w:rsidR="00627AF0" w:rsidRDefault="00627AF0" w:rsidP="00627AF0"/>
    <w:p w:rsidR="00627AF0" w:rsidRPr="00496B94" w:rsidRDefault="00627AF0" w:rsidP="00627AF0">
      <w:pPr>
        <w:pStyle w:val="a6"/>
        <w:tabs>
          <w:tab w:val="left" w:pos="360"/>
        </w:tabs>
        <w:ind w:left="709"/>
        <w:jc w:val="both"/>
        <w:rPr>
          <w:kern w:val="28"/>
        </w:rPr>
      </w:pPr>
    </w:p>
    <w:p w:rsidR="00627AF0" w:rsidRPr="00496B94" w:rsidRDefault="00627AF0" w:rsidP="00627AF0">
      <w:pPr>
        <w:pStyle w:val="a6"/>
        <w:tabs>
          <w:tab w:val="left" w:pos="360"/>
        </w:tabs>
        <w:ind w:left="709"/>
        <w:jc w:val="both"/>
        <w:rPr>
          <w:kern w:val="28"/>
        </w:rPr>
      </w:pPr>
      <w:r w:rsidRPr="00496B94">
        <w:rPr>
          <w:kern w:val="28"/>
        </w:rPr>
        <w:t>Порядок выполнения Работ.</w:t>
      </w:r>
    </w:p>
    <w:p w:rsidR="00627AF0" w:rsidRPr="008630CE" w:rsidRDefault="00627AF0" w:rsidP="00627AF0">
      <w:pPr>
        <w:pStyle w:val="a6"/>
        <w:tabs>
          <w:tab w:val="left" w:pos="360"/>
        </w:tabs>
        <w:ind w:left="709"/>
        <w:jc w:val="both"/>
        <w:rPr>
          <w:b/>
          <w:kern w:val="28"/>
        </w:rPr>
      </w:pPr>
    </w:p>
    <w:p w:rsidR="00627AF0" w:rsidRPr="00D8108E" w:rsidRDefault="00627AF0" w:rsidP="00627AF0">
      <w:pPr>
        <w:ind w:firstLine="709"/>
        <w:jc w:val="both"/>
      </w:pPr>
      <w:r w:rsidRPr="00D8108E">
        <w:t xml:space="preserve">При </w:t>
      </w:r>
      <w:r>
        <w:t>выполнении работ участник должен</w:t>
      </w:r>
      <w:r w:rsidRPr="00D8108E">
        <w:t xml:space="preserve"> обеспечить производство и качество всех видов работ в соответствии с действующими нормами и правилами, техническими условиями, государственными стандартами, сводами правил, положениями СНиП и СанПиН</w:t>
      </w:r>
      <w:r w:rsidR="000F22BF">
        <w:t>,</w:t>
      </w:r>
      <w:r w:rsidRPr="00D8108E">
        <w:t xml:space="preserve"> другими действующими нормативными документами, устанавливающими технические требования к видам работ</w:t>
      </w:r>
      <w:r w:rsidR="000F22BF">
        <w:t>,</w:t>
      </w:r>
      <w:r w:rsidR="000F22BF" w:rsidRPr="000F22BF">
        <w:t xml:space="preserve"> </w:t>
      </w:r>
      <w:r w:rsidR="000F22BF" w:rsidRPr="00A96409">
        <w:t>а также проектными решениями (Приложение №</w:t>
      </w:r>
      <w:r w:rsidR="000F22BF">
        <w:t>1</w:t>
      </w:r>
      <w:r w:rsidR="000F22BF" w:rsidRPr="00A96409">
        <w:t>).</w:t>
      </w:r>
    </w:p>
    <w:p w:rsidR="00627AF0" w:rsidRPr="00D8108E" w:rsidRDefault="00627AF0" w:rsidP="00627AF0">
      <w:pPr>
        <w:tabs>
          <w:tab w:val="num" w:pos="0"/>
        </w:tabs>
        <w:ind w:firstLine="709"/>
        <w:jc w:val="both"/>
      </w:pPr>
      <w:r>
        <w:t>Участн</w:t>
      </w:r>
      <w:r w:rsidRPr="00D8108E">
        <w:t>ик</w:t>
      </w:r>
      <w:r>
        <w:t xml:space="preserve"> должен</w:t>
      </w:r>
      <w:r w:rsidRPr="00D8108E">
        <w:t xml:space="preserve"> </w:t>
      </w:r>
      <w:r>
        <w:t>выполнять</w:t>
      </w:r>
      <w:r w:rsidRPr="00D8108E">
        <w:t xml:space="preserve"> </w:t>
      </w:r>
      <w:r>
        <w:t>р</w:t>
      </w:r>
      <w:r w:rsidRPr="00D8108E">
        <w:t xml:space="preserve">аботы с применением </w:t>
      </w:r>
      <w:r w:rsidRPr="00D8108E">
        <w:rPr>
          <w:kern w:val="3"/>
          <w:lang w:eastAsia="zh-CN" w:bidi="hi-IN"/>
        </w:rPr>
        <w:t xml:space="preserve">современных материалов, изделий, оборудования, комплектующих, обеспечивающих соответствие уровню ресурсосбережения, предусмотренного </w:t>
      </w:r>
      <w:proofErr w:type="gramStart"/>
      <w:r w:rsidRPr="00D8108E">
        <w:rPr>
          <w:kern w:val="3"/>
          <w:lang w:eastAsia="zh-CN" w:bidi="hi-IN"/>
        </w:rPr>
        <w:t>действующими</w:t>
      </w:r>
      <w:proofErr w:type="gramEnd"/>
      <w:r w:rsidRPr="00D8108E">
        <w:rPr>
          <w:kern w:val="3"/>
          <w:lang w:eastAsia="zh-CN" w:bidi="hi-IN"/>
        </w:rPr>
        <w:t xml:space="preserve"> нормативными требованиям, имеющих соответствующие сертификаты, технические паспорта и иные документы, удостоверяющие их качество.</w:t>
      </w:r>
    </w:p>
    <w:p w:rsidR="00A96409" w:rsidRPr="00A96409" w:rsidRDefault="00A96409" w:rsidP="000F22BF">
      <w:pPr>
        <w:ind w:firstLine="709"/>
        <w:jc w:val="both"/>
      </w:pPr>
      <w:r w:rsidRPr="00A96409">
        <w:t xml:space="preserve">Перед началом работ </w:t>
      </w:r>
      <w:r w:rsidR="000F22BF">
        <w:t xml:space="preserve">Участник </w:t>
      </w:r>
      <w:r w:rsidRPr="00A96409">
        <w:t xml:space="preserve"> должен согласовать с Заказчиком график производства работ и перечень применяемых материалов и оборудования с обязательным предъявлением паспортов и сертификатов. Выполнять работы необходимо обученными и аттестованными специалистами</w:t>
      </w:r>
    </w:p>
    <w:p w:rsidR="00A96409" w:rsidRPr="00A96409" w:rsidRDefault="00A96409" w:rsidP="000F22BF">
      <w:pPr>
        <w:ind w:firstLine="709"/>
        <w:jc w:val="both"/>
      </w:pPr>
      <w:r w:rsidRPr="00A96409">
        <w:t xml:space="preserve">Для обеспечения доступа на объекты </w:t>
      </w:r>
      <w:r w:rsidR="000F22BF">
        <w:t>Участник</w:t>
      </w:r>
      <w:r w:rsidRPr="00A96409">
        <w:t xml:space="preserve"> предоставляет Заказчику приказ о назначении ответственного производителя работ и список работников.</w:t>
      </w:r>
    </w:p>
    <w:p w:rsidR="00A96409" w:rsidRPr="00A96409" w:rsidRDefault="00A96409" w:rsidP="000F22BF">
      <w:pPr>
        <w:ind w:firstLine="709"/>
        <w:jc w:val="both"/>
      </w:pPr>
      <w:r w:rsidRPr="00A96409">
        <w:t>Стоимостью работ учтено их выполнение на действующем предприятии. Выполнение работ предусмотрено с 8-30 до 17-30 в рабочие дни. Работы в выходные и праздничные дни производятся в соответствии с утвержденным Заказчиком графиком производства работ</w:t>
      </w:r>
      <w:r w:rsidR="000976E0">
        <w:t xml:space="preserve"> в выходные дни</w:t>
      </w:r>
      <w:r w:rsidRPr="00A96409">
        <w:t>.</w:t>
      </w:r>
    </w:p>
    <w:p w:rsidR="00A96409" w:rsidRPr="00A96409" w:rsidRDefault="007C7BE7" w:rsidP="000F22BF">
      <w:pPr>
        <w:ind w:firstLine="851"/>
        <w:jc w:val="both"/>
      </w:pPr>
      <w:r>
        <w:t>Участник</w:t>
      </w:r>
      <w:r w:rsidR="00A96409" w:rsidRPr="00A96409">
        <w:t xml:space="preserve"> информирует Заказчика за 1 день до начала приемки скрытых работ по мере их готовности. Готовность принимаемых скрытых работ подтверждается подписанием Заказчиком и </w:t>
      </w:r>
      <w:r>
        <w:t>Участником</w:t>
      </w:r>
      <w:r w:rsidR="00A96409" w:rsidRPr="00A96409">
        <w:t xml:space="preserve"> актов освидетельствования скрытых работ. Выполнение очередных работ без подписания актов освидетельствования скрытых работ запрещено.</w:t>
      </w:r>
    </w:p>
    <w:p w:rsidR="00A96409" w:rsidRPr="00A96409" w:rsidRDefault="007C7BE7" w:rsidP="007C7BE7">
      <w:pPr>
        <w:jc w:val="both"/>
      </w:pPr>
      <w:r>
        <w:t xml:space="preserve">           </w:t>
      </w:r>
      <w:r w:rsidR="00A96409" w:rsidRPr="00A96409">
        <w:t xml:space="preserve">После завершения работ </w:t>
      </w:r>
      <w:r>
        <w:t>Участник</w:t>
      </w:r>
      <w:r w:rsidR="00A96409" w:rsidRPr="00A96409">
        <w:t xml:space="preserve"> обязан предъявить Заказчику исполнительную документацию, акты освидетельствования скрытых работ, сертификаты на материалы и оборудование. </w:t>
      </w:r>
    </w:p>
    <w:p w:rsidR="00A96409" w:rsidRPr="00A96409" w:rsidRDefault="00A96409" w:rsidP="002563F3">
      <w:pPr>
        <w:ind w:firstLine="709"/>
        <w:jc w:val="both"/>
      </w:pPr>
      <w:r w:rsidRPr="00A96409">
        <w:t>При применени</w:t>
      </w:r>
      <w:r w:rsidR="0005392C">
        <w:t>и</w:t>
      </w:r>
      <w:r w:rsidRPr="00A96409">
        <w:t xml:space="preserve"> непроектных и несертифицированных материалов, нарушении технологии производства работ и правил нахождения на объектах Заказчика, не</w:t>
      </w:r>
      <w:r w:rsidR="0005392C">
        <w:t xml:space="preserve"> оформления</w:t>
      </w:r>
      <w:r w:rsidRPr="00A96409">
        <w:t xml:space="preserve"> исполнительной документации в ходе выполнения работ Заказчик вправе остановить производство работ на любой стадии их выполнения и расторгнуть договор подряда. В этом случае исполнение раб</w:t>
      </w:r>
      <w:r w:rsidR="0005392C">
        <w:t>от считается сорванным по вине Участника</w:t>
      </w:r>
      <w:r w:rsidRPr="00A96409">
        <w:t xml:space="preserve">.    </w:t>
      </w:r>
    </w:p>
    <w:p w:rsidR="00A96409" w:rsidRPr="00A96409" w:rsidRDefault="0005392C" w:rsidP="002563F3">
      <w:pPr>
        <w:ind w:firstLine="567"/>
        <w:jc w:val="both"/>
      </w:pPr>
      <w:r>
        <w:t>Участник</w:t>
      </w:r>
      <w:r w:rsidR="00A96409" w:rsidRPr="00A96409">
        <w:t xml:space="preserve"> обязан содержать в чистоте строительный объект. Уборку и вывоз строительного мусора с места проведения работ, производить ежедневно, в конце рабочего дня. При небольшом количестве мусора допускается использовать мусорные контейнеры для </w:t>
      </w:r>
      <w:r w:rsidR="00A96409" w:rsidRPr="00A96409">
        <w:lastRenderedPageBreak/>
        <w:t>временного хранения. Место установки контейнера и график вывоза согласовывается с Заказчиком.</w:t>
      </w:r>
    </w:p>
    <w:p w:rsidR="00A96409" w:rsidRPr="00A96409" w:rsidRDefault="00A96409" w:rsidP="00971DCF">
      <w:pPr>
        <w:ind w:firstLine="567"/>
        <w:jc w:val="both"/>
      </w:pPr>
      <w:r w:rsidRPr="00A96409">
        <w:t>В случае нанесения материального ущерба Заказчику и</w:t>
      </w:r>
      <w:r w:rsidR="0005392C">
        <w:t>ли третьим лицам при производстве работ У</w:t>
      </w:r>
      <w:r w:rsidR="00643AE9">
        <w:t>част</w:t>
      </w:r>
      <w:r w:rsidR="0005392C">
        <w:t>ник</w:t>
      </w:r>
      <w:r w:rsidRPr="00A96409">
        <w:t xml:space="preserve"> обязан компен</w:t>
      </w:r>
      <w:r w:rsidR="00643AE9">
        <w:t>с</w:t>
      </w:r>
      <w:r w:rsidR="0005392C">
        <w:t>ировать</w:t>
      </w:r>
      <w:r w:rsidRPr="00A96409">
        <w:t xml:space="preserve"> нанесенн</w:t>
      </w:r>
      <w:r w:rsidR="0005392C">
        <w:t>ый</w:t>
      </w:r>
      <w:r w:rsidRPr="00A96409">
        <w:t xml:space="preserve"> ущерб.</w:t>
      </w:r>
    </w:p>
    <w:p w:rsidR="00A96409" w:rsidRPr="00A96409" w:rsidRDefault="00A96409" w:rsidP="00971DCF">
      <w:pPr>
        <w:ind w:firstLine="567"/>
        <w:jc w:val="both"/>
      </w:pPr>
      <w:r w:rsidRPr="00A96409">
        <w:t>Все оборудование, используемое для проведения работ, должно быть исправным, при необходимости прошедшим испытания либо поверку.</w:t>
      </w:r>
    </w:p>
    <w:p w:rsidR="00971DCF" w:rsidRDefault="00A96409" w:rsidP="00971DCF">
      <w:pPr>
        <w:ind w:firstLine="567"/>
        <w:jc w:val="both"/>
      </w:pPr>
      <w:r w:rsidRPr="00A96409">
        <w:t xml:space="preserve">Подключение электрического оборудования (переносной электроинструмент и осветительные приборы, подъемное и бурильное оборудование и т.п.), необходимого для проведения работ, </w:t>
      </w:r>
      <w:r w:rsidR="0005392C">
        <w:t>Участник</w:t>
      </w:r>
      <w:r w:rsidRPr="00A96409">
        <w:t xml:space="preserve"> проводит по предварительным заявкам, в установленном порядке. Самовольное подключение вышеуказанного оборудования запрещается.</w:t>
      </w:r>
    </w:p>
    <w:p w:rsidR="00A96409" w:rsidRPr="00A96409" w:rsidRDefault="00A96409" w:rsidP="00971DCF">
      <w:pPr>
        <w:ind w:firstLine="567"/>
        <w:jc w:val="both"/>
      </w:pPr>
      <w:r w:rsidRPr="00A96409">
        <w:t xml:space="preserve">Осуществление погрузо-разгрузочных работ, подача на объект материалов и оборудования, погрузка и вывоз мусора осуществляется </w:t>
      </w:r>
      <w:r w:rsidR="0005392C">
        <w:t>Участником</w:t>
      </w:r>
      <w:r w:rsidRPr="00A96409">
        <w:t xml:space="preserve"> по согласованию с Заказчиком</w:t>
      </w:r>
      <w:r w:rsidR="0005392C">
        <w:t>.</w:t>
      </w:r>
      <w:r w:rsidRPr="00A96409">
        <w:t xml:space="preserve"> </w:t>
      </w:r>
    </w:p>
    <w:p w:rsidR="00A96409" w:rsidRPr="00A96409" w:rsidRDefault="00A96409" w:rsidP="00A96409">
      <w:pPr>
        <w:ind w:firstLine="709"/>
        <w:jc w:val="both"/>
      </w:pPr>
    </w:p>
    <w:p w:rsidR="00A96409" w:rsidRPr="0005392C" w:rsidRDefault="00A96409" w:rsidP="0005392C">
      <w:pPr>
        <w:jc w:val="both"/>
      </w:pPr>
      <w:r w:rsidRPr="0005392C">
        <w:t>Конт</w:t>
      </w:r>
      <w:r w:rsidR="0005392C">
        <w:t>роль качества выполняемых работ:</w:t>
      </w:r>
    </w:p>
    <w:p w:rsidR="0005392C" w:rsidRDefault="00A96409" w:rsidP="0005392C">
      <w:pPr>
        <w:ind w:firstLine="567"/>
        <w:jc w:val="both"/>
      </w:pPr>
      <w:r w:rsidRPr="00A96409">
        <w:t xml:space="preserve">Заказчик </w:t>
      </w:r>
      <w:r w:rsidR="0005392C">
        <w:t xml:space="preserve">может </w:t>
      </w:r>
      <w:r w:rsidRPr="00A96409">
        <w:t xml:space="preserve"> производить контроль поступающих материалов и каждой технологической операции</w:t>
      </w:r>
      <w:r w:rsidR="0005392C">
        <w:t>.</w:t>
      </w:r>
    </w:p>
    <w:p w:rsidR="00A96409" w:rsidRPr="00A96409" w:rsidRDefault="00A96409" w:rsidP="0005392C">
      <w:pPr>
        <w:ind w:firstLine="567"/>
        <w:jc w:val="both"/>
      </w:pPr>
      <w:r w:rsidRPr="00A96409">
        <w:t>В процессе выполнения работ контроль осуществляет Заказчик и представитель подрядной организации. Отклонения от проекта или действующих норм фиксируются в журнале производства работ и подлежат исправлению (о чем должна быть соответствующая запись в журнале).</w:t>
      </w:r>
    </w:p>
    <w:p w:rsidR="00A96409" w:rsidRPr="00A96409" w:rsidRDefault="00A96409" w:rsidP="0005392C">
      <w:pPr>
        <w:ind w:firstLine="567"/>
        <w:jc w:val="both"/>
      </w:pPr>
      <w:r w:rsidRPr="00A96409">
        <w:t xml:space="preserve">При приемке выполняемых работ должен осуществляться поэтапный приемочный контроль качества сварочных и монтажных работ с записью в журнал работ и составлением актов на скрытые работы. Наличие на объекте журнала производства работ и его ведение является обязанностью </w:t>
      </w:r>
      <w:r w:rsidR="00643AE9">
        <w:t>Участника</w:t>
      </w:r>
      <w:r w:rsidRPr="00A96409">
        <w:t>.</w:t>
      </w:r>
    </w:p>
    <w:p w:rsidR="00A96409" w:rsidRPr="00A96409" w:rsidRDefault="00A96409" w:rsidP="00643AE9">
      <w:pPr>
        <w:ind w:firstLine="567"/>
        <w:jc w:val="both"/>
      </w:pPr>
      <w:r w:rsidRPr="00A96409">
        <w:t xml:space="preserve">Контроль качества работ осуществляет Заказчик в присутствии </w:t>
      </w:r>
      <w:r w:rsidR="00643AE9" w:rsidRPr="00643AE9">
        <w:t>Участника</w:t>
      </w:r>
      <w:r w:rsidR="00643AE9">
        <w:t xml:space="preserve"> визуально и </w:t>
      </w:r>
      <w:r w:rsidRPr="00A96409">
        <w:t xml:space="preserve"> путем вед</w:t>
      </w:r>
      <w:r w:rsidR="00643AE9">
        <w:t>ения инструментального контроля и</w:t>
      </w:r>
      <w:r w:rsidRPr="00A96409">
        <w:t xml:space="preserve"> проведением испытаний сварочных швов и качества кирпичной кладки, при этом составляется соответствующий акт.</w:t>
      </w:r>
    </w:p>
    <w:p w:rsidR="00643AE9" w:rsidRPr="00DA1AEB" w:rsidRDefault="00643AE9" w:rsidP="00643AE9">
      <w:pPr>
        <w:ind w:firstLine="709"/>
        <w:jc w:val="both"/>
      </w:pPr>
      <w:r>
        <w:t>Участник</w:t>
      </w:r>
      <w:r w:rsidRPr="00DA1AEB">
        <w:t xml:space="preserve"> обязан провести испытания используемых материалов на соответствие их физико-технических показателей данным, представленным в выше указанных документах (входной контроль).</w:t>
      </w:r>
    </w:p>
    <w:p w:rsidR="00A96409" w:rsidRPr="00A96409" w:rsidRDefault="00A96409" w:rsidP="00643AE9">
      <w:pPr>
        <w:ind w:firstLine="567"/>
        <w:jc w:val="both"/>
      </w:pPr>
      <w:r w:rsidRPr="00A96409">
        <w:t xml:space="preserve">После выполнения всех </w:t>
      </w:r>
      <w:r w:rsidR="00260635">
        <w:t>работ</w:t>
      </w:r>
      <w:r w:rsidRPr="00A96409">
        <w:t xml:space="preserve">, выполненные работы предъявляются к приемке комиссии, назначенной руководителем Заказчика. При приемке объекта в эксплуатацию комиссия руководствуется действующими нормами и проектными решениями. </w:t>
      </w:r>
    </w:p>
    <w:p w:rsidR="00A96409" w:rsidRPr="00A96409" w:rsidRDefault="00A96409" w:rsidP="00260635">
      <w:pPr>
        <w:ind w:firstLine="567"/>
        <w:jc w:val="both"/>
      </w:pPr>
      <w:r w:rsidRPr="00A96409">
        <w:t xml:space="preserve">Запрещается приемка в эксплуатацию объекта производственного назначения с недоделками, препятствующими его эксплуатации и ухудшающими санитарно-гигиенические условия и безопасность труда </w:t>
      </w:r>
      <w:proofErr w:type="gramStart"/>
      <w:r w:rsidRPr="00A96409">
        <w:t>работающих</w:t>
      </w:r>
      <w:proofErr w:type="gramEnd"/>
      <w:r w:rsidRPr="00A96409">
        <w:t xml:space="preserve">. </w:t>
      </w:r>
    </w:p>
    <w:p w:rsidR="00A96409" w:rsidRPr="00A96409" w:rsidRDefault="00A96409" w:rsidP="001360F4">
      <w:pPr>
        <w:ind w:firstLine="567"/>
        <w:jc w:val="both"/>
      </w:pPr>
      <w:r w:rsidRPr="00A96409">
        <w:t xml:space="preserve">Исполнительная документация, предъявляемая </w:t>
      </w:r>
      <w:r w:rsidR="005B6243">
        <w:t>Участником</w:t>
      </w:r>
      <w:r w:rsidRPr="00A96409">
        <w:t xml:space="preserve"> при сдаче в эксплуатацию объекта, должна иметь в своем составе: </w:t>
      </w:r>
    </w:p>
    <w:p w:rsidR="00A96409" w:rsidRPr="00A96409" w:rsidRDefault="00A96409" w:rsidP="001360F4">
      <w:pPr>
        <w:numPr>
          <w:ilvl w:val="0"/>
          <w:numId w:val="28"/>
        </w:numPr>
        <w:ind w:left="426"/>
        <w:jc w:val="both"/>
      </w:pPr>
      <w:r w:rsidRPr="00A96409">
        <w:t xml:space="preserve">проектно-сметную документацию (исполнительные рабочие чертежи, сметы); </w:t>
      </w:r>
    </w:p>
    <w:p w:rsidR="00A96409" w:rsidRPr="00A96409" w:rsidRDefault="00A96409" w:rsidP="001360F4">
      <w:pPr>
        <w:numPr>
          <w:ilvl w:val="0"/>
          <w:numId w:val="28"/>
        </w:numPr>
        <w:ind w:left="426"/>
        <w:jc w:val="both"/>
      </w:pPr>
      <w:r w:rsidRPr="00A96409">
        <w:t xml:space="preserve">журнал работ; </w:t>
      </w:r>
    </w:p>
    <w:p w:rsidR="00A96409" w:rsidRPr="00A96409" w:rsidRDefault="00A96409" w:rsidP="001360F4">
      <w:pPr>
        <w:numPr>
          <w:ilvl w:val="0"/>
          <w:numId w:val="28"/>
        </w:numPr>
        <w:ind w:left="426"/>
        <w:jc w:val="both"/>
      </w:pPr>
      <w:r w:rsidRPr="00A96409">
        <w:t xml:space="preserve">акты промежуточных приемок и освидетельствований; </w:t>
      </w:r>
    </w:p>
    <w:p w:rsidR="00A96409" w:rsidRPr="00A96409" w:rsidRDefault="00A96409" w:rsidP="001360F4">
      <w:pPr>
        <w:numPr>
          <w:ilvl w:val="0"/>
          <w:numId w:val="28"/>
        </w:numPr>
        <w:ind w:left="426"/>
        <w:jc w:val="both"/>
      </w:pPr>
      <w:r w:rsidRPr="00A96409">
        <w:t xml:space="preserve">акты приемки скрытых работ; </w:t>
      </w:r>
    </w:p>
    <w:p w:rsidR="00A96409" w:rsidRPr="004D34E2" w:rsidRDefault="00A96409" w:rsidP="001360F4">
      <w:pPr>
        <w:numPr>
          <w:ilvl w:val="0"/>
          <w:numId w:val="28"/>
        </w:numPr>
        <w:ind w:left="426"/>
        <w:jc w:val="both"/>
      </w:pPr>
      <w:r w:rsidRPr="004D34E2">
        <w:t>инструкцию по эксплуатации</w:t>
      </w:r>
      <w:r w:rsidR="005B6243" w:rsidRPr="004D34E2">
        <w:t xml:space="preserve"> возведенных конструкций и  сооружений;</w:t>
      </w:r>
    </w:p>
    <w:p w:rsidR="00A96409" w:rsidRPr="00A96409" w:rsidRDefault="00A96409" w:rsidP="001360F4">
      <w:pPr>
        <w:numPr>
          <w:ilvl w:val="0"/>
          <w:numId w:val="28"/>
        </w:numPr>
        <w:ind w:left="426"/>
        <w:jc w:val="both"/>
      </w:pPr>
      <w:r w:rsidRPr="00A96409">
        <w:t>другую документацию, обязательную к предъявлению, предусмотренную СНиП и СП</w:t>
      </w:r>
    </w:p>
    <w:p w:rsidR="00A96409" w:rsidRPr="00A96409" w:rsidRDefault="00A96409" w:rsidP="001360F4">
      <w:pPr>
        <w:numPr>
          <w:ilvl w:val="0"/>
          <w:numId w:val="28"/>
        </w:numPr>
        <w:ind w:left="426"/>
        <w:jc w:val="both"/>
      </w:pPr>
      <w:r w:rsidRPr="00A96409">
        <w:t xml:space="preserve">паспорта заводов изготовителей, сертификаты соответствия, технические свидетельства на используемые материалы и другие документы, удостоверяющие их качество. </w:t>
      </w:r>
    </w:p>
    <w:p w:rsidR="00A96409" w:rsidRPr="001360F4" w:rsidRDefault="00A96409" w:rsidP="00A96409">
      <w:pPr>
        <w:ind w:firstLine="709"/>
        <w:jc w:val="both"/>
      </w:pPr>
    </w:p>
    <w:p w:rsidR="00A96409" w:rsidRPr="001360F4" w:rsidRDefault="00A96409" w:rsidP="001360F4">
      <w:pPr>
        <w:ind w:left="851"/>
        <w:jc w:val="both"/>
      </w:pPr>
      <w:r w:rsidRPr="001360F4">
        <w:t>Гарантийные обязательства.</w:t>
      </w:r>
    </w:p>
    <w:p w:rsidR="00A96409" w:rsidRPr="00A96409" w:rsidRDefault="00A96409" w:rsidP="001360F4">
      <w:pPr>
        <w:ind w:firstLine="709"/>
        <w:jc w:val="both"/>
      </w:pPr>
      <w:r w:rsidRPr="00A96409">
        <w:t xml:space="preserve">Гарантии качества распространяются на все элементы и работы, выполненные </w:t>
      </w:r>
      <w:r w:rsidR="005B6243">
        <w:t>Участником</w:t>
      </w:r>
      <w:r w:rsidRPr="00A96409">
        <w:t xml:space="preserve"> по договору. Срок гарантийных обязательств на выполнение работ должен </w:t>
      </w:r>
      <w:r w:rsidRPr="00A96409">
        <w:lastRenderedPageBreak/>
        <w:t xml:space="preserve">составлять не менее 60 (шестидесяти) календарных </w:t>
      </w:r>
      <w:r w:rsidR="000976E0" w:rsidRPr="00A96409">
        <w:t>месяц</w:t>
      </w:r>
      <w:r w:rsidR="000976E0">
        <w:t>ев</w:t>
      </w:r>
      <w:r w:rsidR="000976E0" w:rsidRPr="00A96409">
        <w:t xml:space="preserve"> </w:t>
      </w:r>
      <w:r w:rsidRPr="00A96409">
        <w:t>с момента подписания акта сдачи-приемки выполненных работ, но не менее срока, установленного заводо</w:t>
      </w:r>
      <w:proofErr w:type="gramStart"/>
      <w:r w:rsidRPr="00A96409">
        <w:t>м-</w:t>
      </w:r>
      <w:proofErr w:type="gramEnd"/>
      <w:r w:rsidRPr="00A96409">
        <w:t xml:space="preserve"> изготовителем.</w:t>
      </w:r>
    </w:p>
    <w:p w:rsidR="00A96409" w:rsidRPr="00A96409" w:rsidRDefault="00A96409" w:rsidP="001360F4">
      <w:pPr>
        <w:ind w:firstLine="709"/>
        <w:jc w:val="both"/>
      </w:pPr>
      <w:r w:rsidRPr="00A96409">
        <w:t xml:space="preserve">Если в гарантийный период на объекте обнаружатся дефекты, допущенные по вине </w:t>
      </w:r>
      <w:r w:rsidR="005B6243">
        <w:t>Участника</w:t>
      </w:r>
      <w:r w:rsidRPr="00A96409">
        <w:t xml:space="preserve"> и препятствующие нормальной эксплуатации объекта, то </w:t>
      </w:r>
      <w:r w:rsidR="005B6243">
        <w:t>Участник</w:t>
      </w:r>
      <w:r w:rsidRPr="00A96409">
        <w:t xml:space="preserve"> обязан их устранить в установленный заказчиком срок за свой счет. При этом гарантийный срок продлевается на время, затраченное на устранения дефектов и недостатков. При отказе </w:t>
      </w:r>
      <w:r w:rsidR="005B6243">
        <w:t>Участника</w:t>
      </w:r>
      <w:r w:rsidRPr="00A96409">
        <w:t xml:space="preserve"> от составления или подписания акта об обнаруженных дефектах и недоделках, для их подтверждения Заказчик проводит за счет </w:t>
      </w:r>
      <w:r w:rsidR="005B6243">
        <w:t>Участника</w:t>
      </w:r>
      <w:r w:rsidRPr="00A96409">
        <w:t xml:space="preserve"> квалифицированную экспертизу с привлечением специалистов, по итогам которой составляется соответствующий акт, фиксирующий затраты по исправлению дефектов и недоделок.</w:t>
      </w:r>
    </w:p>
    <w:p w:rsidR="00A96409" w:rsidRPr="00A96409" w:rsidRDefault="00A96409" w:rsidP="005B6243">
      <w:pPr>
        <w:ind w:firstLine="709"/>
        <w:jc w:val="both"/>
      </w:pPr>
      <w:r w:rsidRPr="00A96409">
        <w:t>Датой начала гарантийного срока, является день подписания Сторонами Акта приемки выполненных Работ по форме КС-2.</w:t>
      </w:r>
    </w:p>
    <w:p w:rsidR="00A96409" w:rsidRPr="00A96409" w:rsidRDefault="005B6243" w:rsidP="005B6243">
      <w:pPr>
        <w:ind w:firstLine="709"/>
        <w:jc w:val="both"/>
      </w:pPr>
      <w:r>
        <w:t>Участник</w:t>
      </w:r>
      <w:r w:rsidR="00A96409" w:rsidRPr="00A96409">
        <w:t xml:space="preserve"> не несет ответственность за дефекты и недостатки, возникшие в результате неправильной эксплуатации здания Заказчиком, а также дефектов, возникших в результате естественного износа.</w:t>
      </w:r>
    </w:p>
    <w:p w:rsidR="00A96409" w:rsidRPr="005B6243" w:rsidRDefault="00A96409" w:rsidP="005B6243">
      <w:pPr>
        <w:jc w:val="both"/>
        <w:rPr>
          <w:bCs/>
        </w:rPr>
      </w:pPr>
      <w:r w:rsidRPr="005B6243">
        <w:rPr>
          <w:bCs/>
        </w:rPr>
        <w:t>Охрана труда и техника безопасности</w:t>
      </w:r>
    </w:p>
    <w:p w:rsidR="00A96409" w:rsidRPr="00A96409" w:rsidRDefault="00A96409" w:rsidP="005B6243">
      <w:pPr>
        <w:ind w:firstLine="709"/>
        <w:jc w:val="both"/>
      </w:pPr>
      <w:r w:rsidRPr="00A96409">
        <w:t xml:space="preserve">Ответственность за соблюдение правил пожарной безопасности, техники безопасности, охраны труда и санитарно-гигиенического режима на объекте возлагается на  </w:t>
      </w:r>
      <w:r w:rsidR="005B6243">
        <w:t>Участника</w:t>
      </w:r>
      <w:r w:rsidRPr="00A96409">
        <w:t xml:space="preserve">, </w:t>
      </w:r>
      <w:proofErr w:type="gramStart"/>
      <w:r w:rsidRPr="00A96409">
        <w:t>ответственный</w:t>
      </w:r>
      <w:proofErr w:type="gramEnd"/>
      <w:r w:rsidRPr="00A96409">
        <w:t xml:space="preserve"> за производством работ назначается приказом, копия приказа предоставляется Заказчику.</w:t>
      </w:r>
    </w:p>
    <w:p w:rsidR="00A96409" w:rsidRPr="00A96409" w:rsidRDefault="00A96409" w:rsidP="005B6243">
      <w:pPr>
        <w:numPr>
          <w:ilvl w:val="0"/>
          <w:numId w:val="28"/>
        </w:numPr>
        <w:ind w:left="0" w:firstLine="0"/>
        <w:jc w:val="both"/>
      </w:pPr>
      <w:r w:rsidRPr="00A96409">
        <w:t xml:space="preserve">При выполнении работ </w:t>
      </w:r>
      <w:r w:rsidR="005B6243">
        <w:t>Участник</w:t>
      </w:r>
      <w:r w:rsidRPr="00A96409">
        <w:t xml:space="preserve"> должен руководствоваться действующими строительными нормами и правилами, правилами пожарной безопасности и безопасной эксплуатации строительных машин и механизмов, экологическими, санитарно-гигиеническими и другими нормами, действующие на территории Российской Федерации и обеспечивающие безопасную для жизни и здоровья людей эксплуатацию объектов,  а также про</w:t>
      </w:r>
      <w:r w:rsidR="005B6243">
        <w:t>ектными решениями (Приложение №1</w:t>
      </w:r>
      <w:r w:rsidRPr="00A96409">
        <w:t>)</w:t>
      </w:r>
    </w:p>
    <w:p w:rsidR="00A96409" w:rsidRPr="00A96409" w:rsidRDefault="005B6243" w:rsidP="005B6243">
      <w:pPr>
        <w:ind w:firstLine="709"/>
        <w:jc w:val="both"/>
      </w:pPr>
      <w:r>
        <w:t xml:space="preserve">Участник </w:t>
      </w:r>
      <w:r w:rsidR="00A96409" w:rsidRPr="00A96409">
        <w:t>несет ответственность за соблюдение правил пожарной безопасности, правил по технике безопасности при проведении работ.</w:t>
      </w:r>
    </w:p>
    <w:p w:rsidR="00A96409" w:rsidRPr="00A96409" w:rsidRDefault="00A96409" w:rsidP="005B6243">
      <w:pPr>
        <w:ind w:firstLine="709"/>
        <w:jc w:val="both"/>
      </w:pPr>
      <w:r w:rsidRPr="00A96409">
        <w:t xml:space="preserve">На местах выполнения работ </w:t>
      </w:r>
      <w:r w:rsidR="005B6243">
        <w:t>Участник</w:t>
      </w:r>
      <w:r w:rsidRPr="00A96409">
        <w:t xml:space="preserve"> обязан иметь огнетушители, а на противопожарные цели использовать гидранты.</w:t>
      </w:r>
    </w:p>
    <w:p w:rsidR="00A96409" w:rsidRPr="00A96409" w:rsidRDefault="00A96409" w:rsidP="005B6243">
      <w:pPr>
        <w:ind w:firstLine="709"/>
        <w:jc w:val="both"/>
      </w:pPr>
      <w:r w:rsidRPr="00A96409">
        <w:t>Перед началом работ территория объекта должна быть подготовлена с определением ме</w:t>
      </w:r>
      <w:proofErr w:type="gramStart"/>
      <w:r w:rsidRPr="00A96409">
        <w:t>ст скл</w:t>
      </w:r>
      <w:proofErr w:type="gramEnd"/>
      <w:r w:rsidRPr="00A96409">
        <w:t>адирования материалов, баллонов с горючими газами и т.д. и т.п. места складирования согласовываются с Заказчиком.</w:t>
      </w:r>
    </w:p>
    <w:p w:rsidR="00A96409" w:rsidRPr="00A96409" w:rsidRDefault="00A96409" w:rsidP="005B6243">
      <w:pPr>
        <w:ind w:firstLine="709"/>
        <w:jc w:val="both"/>
      </w:pPr>
      <w:r w:rsidRPr="00A96409">
        <w:t xml:space="preserve">Во время производства работ </w:t>
      </w:r>
      <w:r w:rsidR="005B6243">
        <w:t>Участник</w:t>
      </w:r>
      <w:r w:rsidRPr="00A96409">
        <w:t xml:space="preserve"> обязан осуществлять на объекте необходимые противопожарные мероприятия, мероприятия по технике безопасности и охране окружающей среды.</w:t>
      </w:r>
    </w:p>
    <w:p w:rsidR="00A96409" w:rsidRPr="00A96409" w:rsidRDefault="00A96409" w:rsidP="005B6243">
      <w:pPr>
        <w:ind w:firstLine="709"/>
        <w:jc w:val="both"/>
      </w:pPr>
      <w:r w:rsidRPr="00A96409">
        <w:t>До начала производства демонтажных и сварочных работ место их проведения должно быть ограждено.</w:t>
      </w:r>
    </w:p>
    <w:p w:rsidR="005B6243" w:rsidRDefault="00A96409" w:rsidP="005B6243">
      <w:pPr>
        <w:ind w:firstLine="709"/>
        <w:jc w:val="both"/>
      </w:pPr>
      <w:r w:rsidRPr="00A96409">
        <w:t>Проходы и подступы к эвакуационным выходам и проходам должны быть всегда свободными.</w:t>
      </w:r>
    </w:p>
    <w:p w:rsidR="00A96409" w:rsidRPr="00A96409" w:rsidRDefault="00A96409" w:rsidP="005B6243">
      <w:pPr>
        <w:ind w:firstLine="709"/>
        <w:jc w:val="both"/>
      </w:pPr>
      <w:r w:rsidRPr="00A96409">
        <w:t>На проведение всех видов сварочных работ и работ с отрезным электроинструментом производитель работ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A96409" w:rsidRPr="00A96409" w:rsidRDefault="00A96409" w:rsidP="00A96409">
      <w:pPr>
        <w:ind w:firstLine="709"/>
        <w:jc w:val="both"/>
      </w:pPr>
    </w:p>
    <w:p w:rsidR="00A96409" w:rsidRPr="005B6243" w:rsidRDefault="00A96409" w:rsidP="005B6243">
      <w:pPr>
        <w:jc w:val="both"/>
      </w:pPr>
      <w:r w:rsidRPr="005B6243">
        <w:t>Требования к качеству материалов, используемых при выполнении работ.</w:t>
      </w:r>
    </w:p>
    <w:p w:rsidR="00A96409" w:rsidRPr="00A96409" w:rsidRDefault="00A96409" w:rsidP="00326E3E">
      <w:pPr>
        <w:ind w:firstLine="709"/>
        <w:jc w:val="both"/>
      </w:pPr>
      <w:r w:rsidRPr="00A96409">
        <w:t xml:space="preserve">Все поставляемые (используемые) материалы должны иметь соответствующие сертификаты, технические паспорта и другие документы, удостоверяющие их качество. Копии этих сертификатов и т.д. должны быть представлены Заказчику до начала производства работ, выполняемых с использованием этих материалов. Стоимость материалов при составлении </w:t>
      </w:r>
      <w:r w:rsidRPr="00A96409">
        <w:lastRenderedPageBreak/>
        <w:t>актов выполненных работ по форме КС-2 должна подтверждаться накладными и счетами-фактурами, которые предоставляются Заказчику вместе с актами выполненных работ.</w:t>
      </w:r>
    </w:p>
    <w:p w:rsidR="00A96409" w:rsidRPr="00A96409" w:rsidRDefault="00A96409" w:rsidP="00326E3E">
      <w:pPr>
        <w:ind w:firstLine="709"/>
        <w:jc w:val="both"/>
      </w:pPr>
      <w:r w:rsidRPr="00A96409">
        <w:t>Применяемые при производстве работ материалы должны быть новыми, то есть не бывшими в эксплуатации, выпущенными не ранее 2014 года, не поврежденными, без каких-либо ограничений (залог, запрет, арест и т.п.) к свободному обращению на территории Российской Федерации</w:t>
      </w:r>
    </w:p>
    <w:p w:rsidR="00A96409" w:rsidRPr="00A96409" w:rsidRDefault="00A96409" w:rsidP="00326E3E">
      <w:pPr>
        <w:ind w:firstLine="709"/>
        <w:jc w:val="both"/>
      </w:pPr>
      <w:r w:rsidRPr="00A96409">
        <w:t>Маркировка должна соответствовать требованиям ГОСТ</w:t>
      </w:r>
    </w:p>
    <w:p w:rsidR="00326E3E" w:rsidRDefault="00A96409" w:rsidP="00326E3E">
      <w:pPr>
        <w:ind w:firstLine="709"/>
        <w:jc w:val="both"/>
      </w:pPr>
      <w:r w:rsidRPr="00A96409">
        <w:t>При заполнении заявки на участие в конкурсе участник закупки обязан указать, какие конкретные марки используемого товара указать товарный знак (его словесное обозначение) (при наличии), знак обслуживания (при наличии), фирменное наименование (при наличии), модель (при наличии), наименование производителя товара, фирменное наименование (при наличии).</w:t>
      </w:r>
    </w:p>
    <w:p w:rsidR="00A96409" w:rsidRPr="00A96409" w:rsidRDefault="00A96409" w:rsidP="00326E3E">
      <w:pPr>
        <w:ind w:firstLine="709"/>
        <w:jc w:val="both"/>
      </w:pPr>
      <w:r w:rsidRPr="00A96409">
        <w:t>Все используемые при проведении Работ материалы должны быть экологически безопасными, качественными, соответствовать требованиям ГОСТ для данных видов материалов и оборудования и иметь необходимые паспорта заводов-изготовителей, сертификаты соответствия. Качество поставляемых для выполнения работ материалов и оборудования должно соответствовать требованиям действующего законодательства РФ, ГОСТов</w:t>
      </w:r>
      <w:hyperlink r:id="rId9" w:tooltip="Двери деревянные. Общие технические условия" w:history="1"/>
      <w:hyperlink r:id="rId10" w:tooltip="Двери деревянные внутренние для жилых и общественных зданий. Типы и конструкция" w:history="1"/>
      <w:hyperlink r:id="rId11" w:tooltip="Блоки оконные из поливинилхлоридных профилей. Технические условия" w:history="1"/>
      <w:r w:rsidRPr="00A96409">
        <w:t xml:space="preserve">   ТУ и подтверждаться соответствующими сертификатами и другими документами, удостоверяющими их качество, если их наличие предусмотрено действующим законодательством, на момент поставки материалов. Материалы, используемые при выполнении Работ, должны быть новыми.</w:t>
      </w:r>
    </w:p>
    <w:p w:rsidR="00A96409" w:rsidRPr="00A96409" w:rsidRDefault="00A96409" w:rsidP="00326E3E">
      <w:pPr>
        <w:ind w:firstLine="709"/>
        <w:jc w:val="both"/>
        <w:rPr>
          <w:b/>
        </w:rPr>
      </w:pPr>
      <w:r w:rsidRPr="00A96409">
        <w:t xml:space="preserve">При производстве работ следует использовать материалы и оборудование, предусмотренное проектом. </w:t>
      </w:r>
      <w:proofErr w:type="gramStart"/>
      <w:r w:rsidRPr="00A96409">
        <w:t>Применение аналогов (аналогичным по техническим, качественным и ценовым показателям) возможно только при наличии письменного согласования Заказчика.</w:t>
      </w:r>
      <w:proofErr w:type="gramEnd"/>
    </w:p>
    <w:p w:rsidR="00A96409" w:rsidRPr="00A96409" w:rsidRDefault="00A96409" w:rsidP="00A96409">
      <w:pPr>
        <w:ind w:firstLine="709"/>
        <w:jc w:val="both"/>
        <w:rPr>
          <w:b/>
        </w:rPr>
      </w:pPr>
    </w:p>
    <w:p w:rsidR="00627AF0" w:rsidRPr="00E11384" w:rsidRDefault="00627AF0" w:rsidP="00627AF0">
      <w:pPr>
        <w:ind w:firstLine="709"/>
        <w:jc w:val="both"/>
      </w:pPr>
      <w:r w:rsidRPr="00E11384">
        <w:t>1.3.1.</w:t>
      </w:r>
      <w:r>
        <w:t>2</w:t>
      </w:r>
      <w:r w:rsidRPr="00E11384">
        <w:t>. В составе конкурсной заявки участник должен представить техническое предложение, оформленное в свободной форме. В техническом предложении участника должны быть изложены все условия, соответствующие требованиям технического задания, либо более выгодные для заказчика.</w:t>
      </w:r>
    </w:p>
    <w:p w:rsidR="00627AF0" w:rsidRPr="00E11384" w:rsidRDefault="00627AF0" w:rsidP="00627AF0">
      <w:pPr>
        <w:ind w:firstLine="709"/>
        <w:jc w:val="both"/>
      </w:pPr>
      <w:r w:rsidRPr="00E11384">
        <w:t xml:space="preserve">В техническом предложении участник должен указать информацию о </w:t>
      </w:r>
      <w:r>
        <w:t>выполняемых работах</w:t>
      </w:r>
      <w:r w:rsidRPr="00E11384">
        <w:t xml:space="preserve">, соответствующих требованиям технического задания документации, по форме таблицы № </w:t>
      </w:r>
      <w:r w:rsidR="00A96409">
        <w:t>2.</w:t>
      </w:r>
      <w:r>
        <w:t xml:space="preserve"> </w:t>
      </w:r>
    </w:p>
    <w:p w:rsidR="00627AF0" w:rsidRDefault="00627AF0" w:rsidP="00627AF0">
      <w:pPr>
        <w:ind w:firstLine="709"/>
        <w:jc w:val="both"/>
      </w:pPr>
      <w:r>
        <w:t xml:space="preserve">                                                                                                                      </w:t>
      </w:r>
      <w:r w:rsidRPr="00E11384">
        <w:t xml:space="preserve">Таблица № </w:t>
      </w:r>
      <w:r w:rsidR="00A96409">
        <w:t>2</w:t>
      </w:r>
    </w:p>
    <w:p w:rsidR="00627AF0" w:rsidRDefault="00627AF0" w:rsidP="00627AF0">
      <w:pPr>
        <w:ind w:firstLine="709"/>
        <w:jc w:val="both"/>
      </w:pPr>
    </w:p>
    <w:tbl>
      <w:tblPr>
        <w:tblW w:w="10070" w:type="dxa"/>
        <w:tblInd w:w="103" w:type="dxa"/>
        <w:tblLayout w:type="fixed"/>
        <w:tblLook w:val="04A0" w:firstRow="1" w:lastRow="0" w:firstColumn="1" w:lastColumn="0" w:noHBand="0" w:noVBand="1"/>
      </w:tblPr>
      <w:tblGrid>
        <w:gridCol w:w="1139"/>
        <w:gridCol w:w="6379"/>
        <w:gridCol w:w="1417"/>
        <w:gridCol w:w="1135"/>
      </w:tblGrid>
      <w:tr w:rsidR="00627AF0" w:rsidRPr="00015885" w:rsidTr="002D5C2B">
        <w:trPr>
          <w:trHeight w:val="517"/>
        </w:trPr>
        <w:tc>
          <w:tcPr>
            <w:tcW w:w="11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7AF0" w:rsidRPr="00015885" w:rsidRDefault="00627AF0" w:rsidP="002D5C2B">
            <w:pPr>
              <w:jc w:val="both"/>
            </w:pPr>
            <w:r w:rsidRPr="00015885">
              <w:t>№</w:t>
            </w:r>
            <w:proofErr w:type="gramStart"/>
            <w:r w:rsidRPr="00015885">
              <w:t>п</w:t>
            </w:r>
            <w:proofErr w:type="gramEnd"/>
            <w:r w:rsidRPr="00015885">
              <w:t>/п</w:t>
            </w:r>
          </w:p>
        </w:tc>
        <w:tc>
          <w:tcPr>
            <w:tcW w:w="63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7AF0" w:rsidRPr="00015885" w:rsidRDefault="00627AF0" w:rsidP="002D5C2B">
            <w:pPr>
              <w:jc w:val="both"/>
            </w:pPr>
            <w:r w:rsidRPr="00015885">
              <w:t>Наименование работ</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7AF0" w:rsidRPr="00015885" w:rsidRDefault="00627AF0" w:rsidP="002D5C2B">
            <w:pPr>
              <w:ind w:firstLine="34"/>
              <w:jc w:val="both"/>
            </w:pPr>
            <w:r w:rsidRPr="00015885">
              <w:t>Единица измерения</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7AF0" w:rsidRPr="00015885" w:rsidRDefault="00627AF0" w:rsidP="002D5C2B">
            <w:pPr>
              <w:jc w:val="both"/>
            </w:pPr>
            <w:r>
              <w:t xml:space="preserve">Кол-во </w:t>
            </w:r>
          </w:p>
        </w:tc>
      </w:tr>
      <w:tr w:rsidR="00627AF0" w:rsidRPr="00BB6755" w:rsidTr="002D5C2B">
        <w:trPr>
          <w:trHeight w:val="517"/>
        </w:trPr>
        <w:tc>
          <w:tcPr>
            <w:tcW w:w="113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27AF0" w:rsidRPr="00015885" w:rsidRDefault="00627AF0" w:rsidP="002D5C2B">
            <w:pPr>
              <w:jc w:val="both"/>
            </w:pPr>
          </w:p>
        </w:tc>
        <w:tc>
          <w:tcPr>
            <w:tcW w:w="637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27AF0" w:rsidRPr="00015885" w:rsidRDefault="00627AF0" w:rsidP="002D5C2B">
            <w:pPr>
              <w:jc w:val="both"/>
              <w:rPr>
                <w:b/>
              </w:rPr>
            </w:pPr>
          </w:p>
        </w:tc>
        <w:tc>
          <w:tcPr>
            <w:tcW w:w="141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27AF0" w:rsidRPr="00015885" w:rsidRDefault="00627AF0" w:rsidP="002D5C2B">
            <w:pPr>
              <w:ind w:firstLine="34"/>
              <w:jc w:val="both"/>
              <w:rPr>
                <w:b/>
              </w:rPr>
            </w:pPr>
          </w:p>
        </w:tc>
        <w:tc>
          <w:tcPr>
            <w:tcW w:w="113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27AF0" w:rsidRPr="00015885" w:rsidRDefault="00627AF0" w:rsidP="002D5C2B">
            <w:pPr>
              <w:jc w:val="both"/>
              <w:rPr>
                <w:b/>
              </w:rPr>
            </w:pPr>
          </w:p>
        </w:tc>
      </w:tr>
    </w:tbl>
    <w:p w:rsidR="00627AF0" w:rsidRDefault="00627AF0" w:rsidP="00627AF0">
      <w:pPr>
        <w:ind w:firstLine="709"/>
        <w:jc w:val="both"/>
      </w:pPr>
    </w:p>
    <w:p w:rsidR="00627AF0" w:rsidRDefault="00627AF0" w:rsidP="00627AF0">
      <w:pPr>
        <w:jc w:val="both"/>
      </w:pPr>
      <w:r w:rsidRPr="00D36DD0">
        <w:t xml:space="preserve">          1.3.2.</w:t>
      </w:r>
      <w:r w:rsidRPr="00D36DD0">
        <w:tab/>
        <w:t xml:space="preserve">Требования к основным условиям </w:t>
      </w:r>
      <w:r>
        <w:t>выполнения работ</w:t>
      </w:r>
    </w:p>
    <w:p w:rsidR="00627AF0" w:rsidRDefault="00627AF0" w:rsidP="00627AF0">
      <w:pPr>
        <w:jc w:val="both"/>
      </w:pPr>
      <w:r>
        <w:t xml:space="preserve">          </w:t>
      </w:r>
      <w:r w:rsidRPr="00D36DD0">
        <w:t xml:space="preserve">1.3.2.1.  </w:t>
      </w:r>
      <w:r>
        <w:t>Место выполнения работ</w:t>
      </w:r>
      <w:r w:rsidRPr="00D36DD0">
        <w:t xml:space="preserve"> </w:t>
      </w:r>
      <w:r w:rsidRPr="00E6167D">
        <w:t xml:space="preserve">Российская Федерация, </w:t>
      </w:r>
      <w:proofErr w:type="spellStart"/>
      <w:r w:rsidR="00813C55" w:rsidRPr="00813C55">
        <w:t>г</w:t>
      </w:r>
      <w:proofErr w:type="gramStart"/>
      <w:r w:rsidR="00813C55" w:rsidRPr="00813C55">
        <w:t>.Х</w:t>
      </w:r>
      <w:proofErr w:type="gramEnd"/>
      <w:r w:rsidR="00813C55" w:rsidRPr="00813C55">
        <w:t>абаровск</w:t>
      </w:r>
      <w:proofErr w:type="spellEnd"/>
      <w:r w:rsidR="00813C55" w:rsidRPr="00813C55">
        <w:t xml:space="preserve"> пер. Промышленный, 1.</w:t>
      </w:r>
    </w:p>
    <w:p w:rsidR="00627AF0" w:rsidRPr="006E5299" w:rsidRDefault="00627AF0" w:rsidP="00627AF0">
      <w:pPr>
        <w:jc w:val="both"/>
      </w:pPr>
      <w:r>
        <w:t xml:space="preserve">Срок выполнения работ: начало - с </w:t>
      </w:r>
      <w:r w:rsidR="00744B1C">
        <w:t xml:space="preserve">момента заключения договора по </w:t>
      </w:r>
      <w:r w:rsidR="00813C55">
        <w:t>2</w:t>
      </w:r>
      <w:r w:rsidR="00F72F40">
        <w:t>0</w:t>
      </w:r>
      <w:r>
        <w:t>.1</w:t>
      </w:r>
      <w:r w:rsidR="00744B1C">
        <w:t>2</w:t>
      </w:r>
      <w:r>
        <w:t>.2015г.</w:t>
      </w:r>
    </w:p>
    <w:p w:rsidR="00627AF0" w:rsidRPr="006E5299" w:rsidRDefault="00627AF0" w:rsidP="00627AF0">
      <w:pPr>
        <w:ind w:firstLine="709"/>
        <w:jc w:val="both"/>
      </w:pPr>
      <w:r w:rsidRPr="006E5299">
        <w:t xml:space="preserve">1.3.2.2. Форма, сроки и порядок оплаты </w:t>
      </w:r>
      <w:r>
        <w:t>работ</w:t>
      </w:r>
      <w:r w:rsidRPr="006E5299">
        <w:t xml:space="preserve">: </w:t>
      </w:r>
    </w:p>
    <w:p w:rsidR="00B47A32" w:rsidRPr="00B47A32" w:rsidRDefault="00B47A32" w:rsidP="00B47A32">
      <w:pPr>
        <w:ind w:firstLine="709"/>
        <w:jc w:val="both"/>
      </w:pPr>
      <w:r w:rsidRPr="00B47A32">
        <w:t xml:space="preserve">Оплата выполненных Работ производится Заказчиком ежемесячно в течение 30 (Тридцати) календарных дней с момента подписания Сторонами промежуточных актов по форме КС-2 «Акт о приемке выполненных работ», подтверждающих выполнение промежуточных работ для проведения расчетов и оформляемых ежемесячно не позднее 30 (Тридцатого) числа текущего месяца.   </w:t>
      </w:r>
    </w:p>
    <w:p w:rsidR="00B47A32" w:rsidRDefault="00B47A32" w:rsidP="00B47A32">
      <w:pPr>
        <w:ind w:firstLine="709"/>
        <w:jc w:val="both"/>
      </w:pPr>
      <w:r w:rsidRPr="00B47A32">
        <w:t xml:space="preserve">Оплата промежуточных Работ производится в размере 95% от стоимости выполненных </w:t>
      </w:r>
    </w:p>
    <w:p w:rsidR="00B47A32" w:rsidRPr="00B47A32" w:rsidRDefault="00B47A32" w:rsidP="00B47A32">
      <w:pPr>
        <w:jc w:val="both"/>
      </w:pPr>
      <w:r w:rsidRPr="00B47A32">
        <w:lastRenderedPageBreak/>
        <w:t>Работ. Оплата оставшихся 5% от стоимости выполненных Работ производится Заказчиком в соответствии с пунктом 8.2. настоящего Договора.</w:t>
      </w:r>
    </w:p>
    <w:p w:rsidR="00B47A32" w:rsidRPr="00B47A32" w:rsidRDefault="00B47A32" w:rsidP="00B47A32">
      <w:pPr>
        <w:ind w:firstLine="709"/>
        <w:jc w:val="both"/>
      </w:pPr>
      <w:r w:rsidRPr="00B47A32">
        <w:t xml:space="preserve">Окончательный расчет производится Заказчиком за вычетом ранее выплаченных сумм после полного завершения всех Работ, предусмотренных Договором, в течение 30 (Тридцати) календарных дней после подписания Сторонами </w:t>
      </w:r>
      <w:r w:rsidR="00BB58F8" w:rsidRPr="00BB58F8">
        <w:t xml:space="preserve">итогового </w:t>
      </w:r>
      <w:r w:rsidRPr="00B47A32">
        <w:t>акта о приемке выполненных работ по форме КС-2 и справки о стоимости выполненных работ и затрат по форме КС-3.</w:t>
      </w:r>
    </w:p>
    <w:p w:rsidR="00B47A32" w:rsidRPr="00B47A32" w:rsidRDefault="00B47A32" w:rsidP="00B47A32">
      <w:pPr>
        <w:ind w:firstLine="709"/>
        <w:jc w:val="both"/>
      </w:pPr>
      <w:r w:rsidRPr="00B47A32">
        <w:t>Форма оплаты:  перечисление денежных средств на расчетный счет Подрядчика по реквизитам, указанным в разделе 17 настоящего Договора.</w:t>
      </w:r>
    </w:p>
    <w:p w:rsidR="00627AF0" w:rsidRDefault="00627AF0" w:rsidP="00627AF0">
      <w:pPr>
        <w:ind w:firstLine="709"/>
        <w:jc w:val="both"/>
      </w:pPr>
    </w:p>
    <w:p w:rsidR="00627AF0" w:rsidRDefault="00627AF0" w:rsidP="00627AF0">
      <w:pPr>
        <w:ind w:firstLine="709"/>
        <w:jc w:val="both"/>
      </w:pPr>
      <w:r w:rsidRPr="00D36DD0">
        <w:t>1.3.2.3. Сведения о начальной (максимальной) цене договора (цене лота).</w:t>
      </w:r>
    </w:p>
    <w:p w:rsidR="00627AF0" w:rsidRPr="00D36DD0" w:rsidRDefault="00627AF0" w:rsidP="00627AF0">
      <w:pPr>
        <w:ind w:firstLine="709"/>
        <w:jc w:val="both"/>
      </w:pPr>
      <w:r w:rsidRPr="00E71E9D">
        <w:t xml:space="preserve">Начальная (максимальная) цена по договору составляет – </w:t>
      </w:r>
      <w:r w:rsidR="00813C55" w:rsidRPr="00813C55">
        <w:t> </w:t>
      </w:r>
      <w:r w:rsidR="00813C55">
        <w:t xml:space="preserve">1 </w:t>
      </w:r>
      <w:r w:rsidR="00813C55" w:rsidRPr="00813C55">
        <w:t>427 519 рублей (один миллион четыреста двадцать семь тысяч пятьсот девятнадцать рублей</w:t>
      </w:r>
      <w:r w:rsidRPr="00E6167D">
        <w:t xml:space="preserve">) </w:t>
      </w:r>
      <w:r>
        <w:t xml:space="preserve"> </w:t>
      </w:r>
      <w:r w:rsidR="00813C55">
        <w:t>00</w:t>
      </w:r>
      <w:r>
        <w:t xml:space="preserve"> копеек </w:t>
      </w:r>
      <w:r w:rsidRPr="00E6167D">
        <w:t xml:space="preserve">без учета НДС 18%. </w:t>
      </w:r>
      <w:r>
        <w:t>(</w:t>
      </w:r>
      <w:r w:rsidR="00813C55">
        <w:t>1 684 472,42</w:t>
      </w:r>
      <w:r>
        <w:t xml:space="preserve"> руб. с НДС).</w:t>
      </w:r>
    </w:p>
    <w:p w:rsidR="00627AF0" w:rsidRDefault="00627AF0" w:rsidP="00627AF0">
      <w:pPr>
        <w:jc w:val="both"/>
      </w:pPr>
      <w:r w:rsidRPr="00E71E9D">
        <w:tab/>
        <w:t xml:space="preserve">1.3.2.4. Порядок формирования цены договора (цены лота). </w:t>
      </w:r>
    </w:p>
    <w:p w:rsidR="00627AF0" w:rsidRDefault="00627AF0" w:rsidP="00627AF0">
      <w:pPr>
        <w:jc w:val="both"/>
      </w:pPr>
    </w:p>
    <w:p w:rsidR="00627AF0" w:rsidRPr="0065112F" w:rsidRDefault="00627AF0" w:rsidP="00627AF0">
      <w:pPr>
        <w:ind w:firstLine="709"/>
        <w:jc w:val="both"/>
      </w:pPr>
      <w:proofErr w:type="gramStart"/>
      <w:r w:rsidRPr="0065112F">
        <w:t>Начальная (максимальная) цена договора составлена с учетом расходов и издержек Участника, связанных с выполнением Работ, производством (приобретением) изделий, материалов, конструкций и т.д., необходимых для выполнения Работ, с учетом расходов на доставку, перевозку, монтаж, погрузо-разгрузочные работы, страхование, уплату таможенных пошлин, налогов и других обязательных платежей, всех прочих расходов, необходимых для выполнения Участником обязательств по Договору.</w:t>
      </w:r>
      <w:proofErr w:type="gramEnd"/>
    </w:p>
    <w:p w:rsidR="00627AF0" w:rsidRPr="0065112F" w:rsidRDefault="00627AF0" w:rsidP="00627AF0">
      <w:pPr>
        <w:ind w:firstLine="709"/>
        <w:jc w:val="both"/>
      </w:pPr>
      <w:r w:rsidRPr="0065112F">
        <w:t>Цена договора является твердой и не может изменяться в ходе его исполнения.</w:t>
      </w:r>
    </w:p>
    <w:p w:rsidR="00627AF0" w:rsidRPr="00CA019B" w:rsidRDefault="00627AF0" w:rsidP="00627AF0">
      <w:pPr>
        <w:ind w:firstLine="709"/>
        <w:jc w:val="both"/>
      </w:pPr>
    </w:p>
    <w:p w:rsidR="00627AF0" w:rsidRPr="00CA019B" w:rsidRDefault="00627AF0" w:rsidP="00627AF0">
      <w:pPr>
        <w:pStyle w:val="a9"/>
        <w:rPr>
          <w:b/>
          <w:sz w:val="24"/>
        </w:rPr>
      </w:pPr>
      <w:r w:rsidRPr="00CA019B">
        <w:rPr>
          <w:b/>
          <w:sz w:val="24"/>
        </w:rPr>
        <w:t>1.4  Критерии и порядок оценки и сопоставления конкурсных заявок</w:t>
      </w:r>
    </w:p>
    <w:p w:rsidR="00627AF0" w:rsidRPr="00CA019B" w:rsidRDefault="00627AF0" w:rsidP="00627AF0">
      <w:pPr>
        <w:pStyle w:val="a9"/>
        <w:rPr>
          <w:b/>
          <w:sz w:val="24"/>
        </w:rPr>
      </w:pPr>
    </w:p>
    <w:p w:rsidR="00627AF0" w:rsidRPr="00CA019B" w:rsidRDefault="00627AF0" w:rsidP="00627AF0">
      <w:pPr>
        <w:pStyle w:val="a9"/>
        <w:rPr>
          <w:sz w:val="24"/>
        </w:rPr>
      </w:pPr>
      <w:r w:rsidRPr="00CA019B">
        <w:rPr>
          <w:sz w:val="24"/>
        </w:rPr>
        <w:t>1.4.1. При сопоставлении и оценки конкурсных заявок применяются следующие критерии и формулы:</w:t>
      </w:r>
    </w:p>
    <w:p w:rsidR="00627AF0" w:rsidRPr="00CA019B" w:rsidRDefault="00627AF0" w:rsidP="00627AF0">
      <w:pPr>
        <w:pStyle w:val="a9"/>
        <w:rPr>
          <w:sz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1843"/>
        <w:gridCol w:w="5670"/>
      </w:tblGrid>
      <w:tr w:rsidR="007C65C3" w:rsidRPr="00D36DD0" w:rsidTr="00A96409">
        <w:trPr>
          <w:trHeight w:val="783"/>
          <w:tblHeader/>
        </w:trPr>
        <w:tc>
          <w:tcPr>
            <w:tcW w:w="567" w:type="dxa"/>
            <w:vAlign w:val="center"/>
          </w:tcPr>
          <w:p w:rsidR="007C65C3" w:rsidRPr="00D36DD0" w:rsidRDefault="007C65C3" w:rsidP="00A96409">
            <w:pPr>
              <w:jc w:val="both"/>
              <w:rPr>
                <w:b/>
              </w:rPr>
            </w:pPr>
            <w:r w:rsidRPr="00D36DD0">
              <w:rPr>
                <w:b/>
              </w:rPr>
              <w:t>№</w:t>
            </w:r>
          </w:p>
          <w:p w:rsidR="007C65C3" w:rsidRPr="00D36DD0" w:rsidRDefault="007C65C3" w:rsidP="00A96409">
            <w:pPr>
              <w:jc w:val="both"/>
              <w:rPr>
                <w:b/>
              </w:rPr>
            </w:pPr>
            <w:proofErr w:type="gramStart"/>
            <w:r w:rsidRPr="00D36DD0">
              <w:rPr>
                <w:b/>
              </w:rPr>
              <w:t>п</w:t>
            </w:r>
            <w:proofErr w:type="gramEnd"/>
            <w:r w:rsidRPr="00D36DD0">
              <w:rPr>
                <w:b/>
              </w:rPr>
              <w:t>/п</w:t>
            </w:r>
          </w:p>
        </w:tc>
        <w:tc>
          <w:tcPr>
            <w:tcW w:w="2268" w:type="dxa"/>
            <w:vAlign w:val="center"/>
          </w:tcPr>
          <w:p w:rsidR="007C65C3" w:rsidRPr="00D36DD0" w:rsidRDefault="007C65C3" w:rsidP="00A96409">
            <w:pPr>
              <w:jc w:val="both"/>
              <w:rPr>
                <w:b/>
              </w:rPr>
            </w:pPr>
            <w:r w:rsidRPr="00D36DD0">
              <w:rPr>
                <w:b/>
              </w:rPr>
              <w:t>Наименование критерия</w:t>
            </w:r>
          </w:p>
        </w:tc>
        <w:tc>
          <w:tcPr>
            <w:tcW w:w="1843" w:type="dxa"/>
            <w:vAlign w:val="center"/>
          </w:tcPr>
          <w:p w:rsidR="007C65C3" w:rsidRPr="00D36DD0" w:rsidRDefault="007C65C3" w:rsidP="00A96409">
            <w:pPr>
              <w:jc w:val="both"/>
              <w:rPr>
                <w:b/>
              </w:rPr>
            </w:pPr>
            <w:r w:rsidRPr="00D36DD0">
              <w:rPr>
                <w:b/>
              </w:rPr>
              <w:t>Значимость критерия</w:t>
            </w:r>
          </w:p>
        </w:tc>
        <w:tc>
          <w:tcPr>
            <w:tcW w:w="5670" w:type="dxa"/>
            <w:vAlign w:val="center"/>
          </w:tcPr>
          <w:p w:rsidR="007C65C3" w:rsidRPr="00D36DD0" w:rsidRDefault="007C65C3" w:rsidP="00A96409">
            <w:pPr>
              <w:jc w:val="both"/>
              <w:rPr>
                <w:b/>
              </w:rPr>
            </w:pPr>
            <w:r w:rsidRPr="00D36DD0">
              <w:rPr>
                <w:b/>
              </w:rPr>
              <w:t>Порядок оценки</w:t>
            </w:r>
          </w:p>
        </w:tc>
      </w:tr>
      <w:tr w:rsidR="007C65C3" w:rsidRPr="00D36DD0" w:rsidTr="00A96409">
        <w:trPr>
          <w:trHeight w:val="4652"/>
        </w:trPr>
        <w:tc>
          <w:tcPr>
            <w:tcW w:w="567" w:type="dxa"/>
            <w:vAlign w:val="center"/>
          </w:tcPr>
          <w:p w:rsidR="007C65C3" w:rsidRPr="00D36DD0" w:rsidRDefault="007C65C3" w:rsidP="00A96409">
            <w:pPr>
              <w:jc w:val="both"/>
            </w:pPr>
            <w:r w:rsidRPr="00D36DD0">
              <w:t>1.</w:t>
            </w:r>
          </w:p>
        </w:tc>
        <w:tc>
          <w:tcPr>
            <w:tcW w:w="2268" w:type="dxa"/>
            <w:vAlign w:val="center"/>
          </w:tcPr>
          <w:p w:rsidR="007C65C3" w:rsidRPr="00D36DD0" w:rsidRDefault="007C65C3" w:rsidP="00A96409">
            <w:pPr>
              <w:jc w:val="both"/>
            </w:pPr>
            <w:r w:rsidRPr="00D36DD0">
              <w:t>Цена договора</w:t>
            </w:r>
          </w:p>
        </w:tc>
        <w:tc>
          <w:tcPr>
            <w:tcW w:w="1843" w:type="dxa"/>
            <w:vAlign w:val="center"/>
          </w:tcPr>
          <w:p w:rsidR="007C65C3" w:rsidRPr="00D36DD0" w:rsidRDefault="007C65C3" w:rsidP="00A96409">
            <w:pPr>
              <w:jc w:val="both"/>
            </w:pPr>
            <w:r w:rsidRPr="00D36DD0">
              <w:t xml:space="preserve">Максимальное количество баллов -  </w:t>
            </w:r>
            <w:r>
              <w:t>60</w:t>
            </w:r>
            <w:r w:rsidRPr="00D36DD0">
              <w:t xml:space="preserve"> баллов </w:t>
            </w:r>
          </w:p>
        </w:tc>
        <w:tc>
          <w:tcPr>
            <w:tcW w:w="5670" w:type="dxa"/>
          </w:tcPr>
          <w:p w:rsidR="007C65C3" w:rsidRPr="00D36DD0" w:rsidRDefault="007C65C3" w:rsidP="00A96409">
            <w:pPr>
              <w:shd w:val="clear" w:color="auto" w:fill="FFFFFF"/>
              <w:tabs>
                <w:tab w:val="left" w:pos="9214"/>
              </w:tabs>
              <w:jc w:val="both"/>
              <w:rPr>
                <w:i/>
              </w:rPr>
            </w:pPr>
            <w:r w:rsidRPr="00D36DD0">
              <w:t>Оценивается путем деления минимальной цены финансово-коммерческого предложения (без учета НДС) из всех предложенных участниками на цену финансово-коммерческого предложения (без учета НДС), предложенную j-</w:t>
            </w:r>
            <w:proofErr w:type="spellStart"/>
            <w:r w:rsidRPr="00D36DD0">
              <w:t>ым</w:t>
            </w:r>
            <w:proofErr w:type="spellEnd"/>
            <w:r w:rsidRPr="00D36DD0">
              <w:t xml:space="preserve"> участником, по формуле:</w:t>
            </w:r>
            <w:r w:rsidRPr="00D36DD0">
              <w:rPr>
                <w:i/>
              </w:rPr>
              <w:t xml:space="preserve">            </w:t>
            </w:r>
          </w:p>
          <w:p w:rsidR="007C65C3" w:rsidRPr="00D36DD0" w:rsidRDefault="007C65C3" w:rsidP="00A96409">
            <w:pPr>
              <w:shd w:val="clear" w:color="auto" w:fill="FFFFFF"/>
              <w:tabs>
                <w:tab w:val="left" w:pos="9214"/>
              </w:tabs>
              <w:ind w:left="33" w:firstLine="33"/>
              <w:jc w:val="both"/>
              <w:rPr>
                <w:i/>
              </w:rPr>
            </w:pPr>
            <w:r w:rsidRPr="00D36DD0">
              <w:rPr>
                <w:i/>
              </w:rPr>
              <w:t xml:space="preserve">                               </w:t>
            </w:r>
            <w:proofErr w:type="spellStart"/>
            <w:proofErr w:type="gramStart"/>
            <w:r w:rsidRPr="00D36DD0">
              <w:rPr>
                <w:i/>
              </w:rPr>
              <w:t>Ц</w:t>
            </w:r>
            <w:proofErr w:type="gramEnd"/>
            <w:r w:rsidRPr="00D36DD0">
              <w:rPr>
                <w:i/>
                <w:vertAlign w:val="subscript"/>
              </w:rPr>
              <w:t>min</w:t>
            </w:r>
            <w:proofErr w:type="spellEnd"/>
          </w:p>
          <w:p w:rsidR="007C65C3" w:rsidRPr="00D36DD0" w:rsidRDefault="007C65C3" w:rsidP="00A96409">
            <w:pPr>
              <w:shd w:val="clear" w:color="auto" w:fill="FFFFFF"/>
              <w:tabs>
                <w:tab w:val="left" w:pos="9214"/>
              </w:tabs>
              <w:ind w:left="34" w:right="295" w:firstLine="34"/>
              <w:jc w:val="both"/>
              <w:rPr>
                <w:i/>
              </w:rPr>
            </w:pPr>
            <w:r w:rsidRPr="00D36DD0">
              <w:rPr>
                <w:i/>
              </w:rPr>
              <w:t xml:space="preserve">                    </w:t>
            </w:r>
            <w:proofErr w:type="spellStart"/>
            <w:r w:rsidRPr="00D36DD0">
              <w:rPr>
                <w:i/>
              </w:rPr>
              <w:t>Б</w:t>
            </w:r>
            <w:proofErr w:type="gramStart"/>
            <w:r w:rsidRPr="00D36DD0">
              <w:rPr>
                <w:i/>
                <w:vertAlign w:val="subscript"/>
              </w:rPr>
              <w:t>j</w:t>
            </w:r>
            <w:proofErr w:type="spellEnd"/>
            <w:proofErr w:type="gramEnd"/>
            <w:r w:rsidRPr="00D36DD0">
              <w:rPr>
                <w:i/>
              </w:rPr>
              <w:t xml:space="preserve"> =  ────── * </w:t>
            </w:r>
            <w:r w:rsidRPr="00D36DD0">
              <w:rPr>
                <w:position w:val="-6"/>
              </w:rPr>
              <w:object w:dxaOrig="27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pt;height:13.6pt" o:ole="">
                  <v:imagedata r:id="rId12" o:title=""/>
                </v:shape>
                <o:OLEObject Type="Embed" ProgID="Equation.3" ShapeID="_x0000_i1025" DrawAspect="Content" ObjectID="_1504958245" r:id="rId13"/>
              </w:object>
            </w:r>
            <w:r w:rsidRPr="00D36DD0">
              <w:rPr>
                <w:i/>
              </w:rPr>
              <w:t>, где</w:t>
            </w:r>
          </w:p>
          <w:p w:rsidR="007C65C3" w:rsidRPr="00D36DD0" w:rsidRDefault="007C65C3" w:rsidP="00A96409">
            <w:pPr>
              <w:shd w:val="clear" w:color="auto" w:fill="FFFFFF"/>
              <w:tabs>
                <w:tab w:val="left" w:pos="9214"/>
              </w:tabs>
              <w:ind w:left="34" w:right="295" w:firstLine="34"/>
              <w:jc w:val="both"/>
              <w:rPr>
                <w:i/>
                <w:vertAlign w:val="subscript"/>
              </w:rPr>
            </w:pPr>
            <w:r w:rsidRPr="00D36DD0">
              <w:rPr>
                <w:i/>
              </w:rPr>
              <w:t xml:space="preserve">                                  </w:t>
            </w:r>
            <w:proofErr w:type="spellStart"/>
            <w:r w:rsidRPr="00D36DD0">
              <w:rPr>
                <w:i/>
              </w:rPr>
              <w:t>Ц</w:t>
            </w:r>
            <w:proofErr w:type="gramStart"/>
            <w:r w:rsidRPr="00D36DD0">
              <w:rPr>
                <w:i/>
                <w:vertAlign w:val="subscript"/>
              </w:rPr>
              <w:t>j</w:t>
            </w:r>
            <w:proofErr w:type="spellEnd"/>
            <w:proofErr w:type="gramEnd"/>
          </w:p>
          <w:p w:rsidR="007C65C3" w:rsidRPr="00D36DD0" w:rsidRDefault="007C65C3" w:rsidP="00A96409">
            <w:pPr>
              <w:shd w:val="clear" w:color="auto" w:fill="FFFFFF"/>
              <w:tabs>
                <w:tab w:val="left" w:pos="4853"/>
                <w:tab w:val="left" w:pos="4886"/>
                <w:tab w:val="left" w:pos="9214"/>
              </w:tabs>
              <w:jc w:val="both"/>
            </w:pPr>
            <w:r w:rsidRPr="00D36DD0">
              <w:rPr>
                <w:i/>
              </w:rPr>
              <w:t>j</w:t>
            </w:r>
            <w:r w:rsidRPr="00D36DD0">
              <w:t xml:space="preserve"> = 1…n, n – количество участников;</w:t>
            </w:r>
          </w:p>
          <w:p w:rsidR="007C65C3" w:rsidRPr="00D36DD0" w:rsidRDefault="007C65C3" w:rsidP="00A96409">
            <w:pPr>
              <w:shd w:val="clear" w:color="auto" w:fill="FFFFFF"/>
              <w:tabs>
                <w:tab w:val="left" w:pos="4853"/>
                <w:tab w:val="left" w:pos="4886"/>
                <w:tab w:val="left" w:pos="9214"/>
              </w:tabs>
              <w:jc w:val="both"/>
            </w:pPr>
            <w:proofErr w:type="spellStart"/>
            <w:r w:rsidRPr="00D36DD0">
              <w:rPr>
                <w:i/>
              </w:rPr>
              <w:t>Б</w:t>
            </w:r>
            <w:proofErr w:type="gramStart"/>
            <w:r w:rsidRPr="00D36DD0">
              <w:rPr>
                <w:i/>
                <w:vertAlign w:val="subscript"/>
              </w:rPr>
              <w:t>j</w:t>
            </w:r>
            <w:proofErr w:type="spellEnd"/>
            <w:proofErr w:type="gramEnd"/>
            <w:r w:rsidRPr="00D36DD0">
              <w:rPr>
                <w:vertAlign w:val="subscript"/>
              </w:rPr>
              <w:t xml:space="preserve"> </w:t>
            </w:r>
            <w:r w:rsidRPr="00D36DD0">
              <w:t>– количество баллов j-ого участника;</w:t>
            </w:r>
          </w:p>
          <w:p w:rsidR="007C65C3" w:rsidRPr="00D36DD0" w:rsidRDefault="007C65C3" w:rsidP="00A96409">
            <w:pPr>
              <w:shd w:val="clear" w:color="auto" w:fill="FFFFFF"/>
              <w:tabs>
                <w:tab w:val="left" w:pos="4853"/>
                <w:tab w:val="left" w:pos="4886"/>
                <w:tab w:val="left" w:pos="9214"/>
              </w:tabs>
              <w:jc w:val="both"/>
            </w:pPr>
            <w:proofErr w:type="spellStart"/>
            <w:r w:rsidRPr="00D36DD0">
              <w:rPr>
                <w:i/>
              </w:rPr>
              <w:t>Ц</w:t>
            </w:r>
            <w:proofErr w:type="gramStart"/>
            <w:r w:rsidRPr="00D36DD0">
              <w:rPr>
                <w:i/>
                <w:vertAlign w:val="subscript"/>
              </w:rPr>
              <w:t>j</w:t>
            </w:r>
            <w:proofErr w:type="spellEnd"/>
            <w:proofErr w:type="gramEnd"/>
            <w:r w:rsidRPr="00D36DD0">
              <w:t xml:space="preserve"> – цена финансово-коммерческого предложения, представленная j-</w:t>
            </w:r>
            <w:proofErr w:type="spellStart"/>
            <w:r w:rsidRPr="00D36DD0">
              <w:t>ым</w:t>
            </w:r>
            <w:proofErr w:type="spellEnd"/>
            <w:r w:rsidRPr="00D36DD0">
              <w:t xml:space="preserve"> участником (без учета НДС);</w:t>
            </w:r>
          </w:p>
          <w:p w:rsidR="007C65C3" w:rsidRPr="00D36DD0" w:rsidRDefault="007C65C3" w:rsidP="00A96409">
            <w:pPr>
              <w:shd w:val="clear" w:color="auto" w:fill="FFFFFF"/>
              <w:tabs>
                <w:tab w:val="left" w:pos="4853"/>
                <w:tab w:val="left" w:pos="4886"/>
                <w:tab w:val="left" w:pos="9214"/>
              </w:tabs>
              <w:jc w:val="both"/>
            </w:pPr>
            <w:proofErr w:type="spellStart"/>
            <w:proofErr w:type="gramStart"/>
            <w:r w:rsidRPr="00D36DD0">
              <w:rPr>
                <w:i/>
              </w:rPr>
              <w:t>Ц</w:t>
            </w:r>
            <w:proofErr w:type="gramEnd"/>
            <w:r w:rsidRPr="00D36DD0">
              <w:rPr>
                <w:i/>
                <w:vertAlign w:val="subscript"/>
              </w:rPr>
              <w:t>min</w:t>
            </w:r>
            <w:proofErr w:type="spellEnd"/>
            <w:r w:rsidRPr="00D36DD0">
              <w:t xml:space="preserve"> – минимальная цена финансово-коммерческого предложения из всех представленных участниками (без учета НДС);</w:t>
            </w:r>
          </w:p>
          <w:p w:rsidR="007C65C3" w:rsidRPr="00D36DD0" w:rsidRDefault="007C65C3" w:rsidP="00A96409">
            <w:pPr>
              <w:shd w:val="clear" w:color="auto" w:fill="FFFFFF"/>
              <w:tabs>
                <w:tab w:val="left" w:pos="4853"/>
                <w:tab w:val="left" w:pos="4886"/>
                <w:tab w:val="left" w:pos="9214"/>
              </w:tabs>
              <w:jc w:val="both"/>
            </w:pPr>
            <w:r w:rsidRPr="00D36DD0">
              <w:rPr>
                <w:lang w:val="en-US"/>
              </w:rPr>
              <w:t>N</w:t>
            </w:r>
            <w:r w:rsidRPr="00D36DD0">
              <w:t xml:space="preserve"> – </w:t>
            </w:r>
            <w:proofErr w:type="gramStart"/>
            <w:r w:rsidRPr="00D36DD0">
              <w:t>максимально</w:t>
            </w:r>
            <w:proofErr w:type="gramEnd"/>
            <w:r w:rsidRPr="00D36DD0">
              <w:t xml:space="preserve"> возможное количество баллов по данному критерию.</w:t>
            </w:r>
          </w:p>
        </w:tc>
      </w:tr>
      <w:tr w:rsidR="007C65C3" w:rsidRPr="00D36DD0" w:rsidTr="00A96409">
        <w:trPr>
          <w:trHeight w:val="355"/>
        </w:trPr>
        <w:tc>
          <w:tcPr>
            <w:tcW w:w="567" w:type="dxa"/>
            <w:vAlign w:val="center"/>
          </w:tcPr>
          <w:p w:rsidR="007C65C3" w:rsidRPr="00D36DD0" w:rsidRDefault="007C65C3" w:rsidP="00A96409">
            <w:pPr>
              <w:jc w:val="both"/>
            </w:pPr>
            <w:r w:rsidRPr="00D36DD0">
              <w:t>2</w:t>
            </w:r>
          </w:p>
        </w:tc>
        <w:tc>
          <w:tcPr>
            <w:tcW w:w="9781" w:type="dxa"/>
            <w:gridSpan w:val="3"/>
            <w:vAlign w:val="center"/>
          </w:tcPr>
          <w:p w:rsidR="007C65C3" w:rsidRPr="00D36DD0" w:rsidRDefault="007C65C3" w:rsidP="00A96409">
            <w:pPr>
              <w:jc w:val="both"/>
              <w:rPr>
                <w:b/>
              </w:rPr>
            </w:pPr>
            <w:r w:rsidRPr="00D36DD0">
              <w:rPr>
                <w:bCs/>
              </w:rPr>
              <w:t>Квалификация участника</w:t>
            </w:r>
          </w:p>
        </w:tc>
      </w:tr>
      <w:tr w:rsidR="007C65C3" w:rsidRPr="00D36DD0" w:rsidTr="00A96409">
        <w:trPr>
          <w:trHeight w:val="2307"/>
        </w:trPr>
        <w:tc>
          <w:tcPr>
            <w:tcW w:w="567" w:type="dxa"/>
            <w:vAlign w:val="center"/>
          </w:tcPr>
          <w:p w:rsidR="007C65C3" w:rsidRPr="00D36DD0" w:rsidRDefault="007C65C3" w:rsidP="00A96409">
            <w:pPr>
              <w:jc w:val="both"/>
            </w:pPr>
            <w:r w:rsidRPr="00D36DD0">
              <w:lastRenderedPageBreak/>
              <w:t>2.1</w:t>
            </w:r>
          </w:p>
        </w:tc>
        <w:tc>
          <w:tcPr>
            <w:tcW w:w="2268" w:type="dxa"/>
            <w:vAlign w:val="center"/>
          </w:tcPr>
          <w:p w:rsidR="007C65C3" w:rsidRPr="00D36DD0" w:rsidRDefault="007C65C3" w:rsidP="00A96409">
            <w:pPr>
              <w:jc w:val="both"/>
              <w:rPr>
                <w:b/>
              </w:rPr>
            </w:pPr>
            <w:r w:rsidRPr="00D36DD0">
              <w:rPr>
                <w:bCs/>
                <w:spacing w:val="-4"/>
              </w:rPr>
              <w:t>Опыт участника</w:t>
            </w:r>
          </w:p>
        </w:tc>
        <w:tc>
          <w:tcPr>
            <w:tcW w:w="1843" w:type="dxa"/>
            <w:vAlign w:val="center"/>
          </w:tcPr>
          <w:p w:rsidR="007C65C3" w:rsidRPr="00D36DD0" w:rsidRDefault="007C65C3" w:rsidP="00A96409">
            <w:pPr>
              <w:jc w:val="both"/>
            </w:pPr>
            <w:r w:rsidRPr="00D36DD0">
              <w:t xml:space="preserve">Максимальное количество баллов - </w:t>
            </w:r>
            <w:r>
              <w:t>20</w:t>
            </w:r>
            <w:r w:rsidRPr="00D36DD0">
              <w:t xml:space="preserve"> баллов</w:t>
            </w:r>
          </w:p>
        </w:tc>
        <w:tc>
          <w:tcPr>
            <w:tcW w:w="5670" w:type="dxa"/>
          </w:tcPr>
          <w:p w:rsidR="007C65C3" w:rsidRPr="00D36DD0" w:rsidRDefault="007C65C3" w:rsidP="00A96409">
            <w:pPr>
              <w:shd w:val="clear" w:color="auto" w:fill="FFFFFF"/>
              <w:tabs>
                <w:tab w:val="left" w:pos="9354"/>
              </w:tabs>
              <w:ind w:right="-6"/>
              <w:jc w:val="both"/>
            </w:pPr>
            <w:r w:rsidRPr="00D36DD0">
              <w:t xml:space="preserve">Оценивается путем деления стоимости </w:t>
            </w:r>
            <w:r>
              <w:t>выполненных работ</w:t>
            </w:r>
            <w:r w:rsidRPr="00D36DD0">
              <w:t xml:space="preserve"> j-</w:t>
            </w:r>
            <w:proofErr w:type="spellStart"/>
            <w:r w:rsidRPr="00D36DD0">
              <w:t>ым</w:t>
            </w:r>
            <w:proofErr w:type="spellEnd"/>
            <w:r w:rsidRPr="00D36DD0">
              <w:t xml:space="preserve"> участником </w:t>
            </w:r>
            <w:r w:rsidRPr="00D36DD0">
              <w:rPr>
                <w:i/>
              </w:rPr>
              <w:t>по предмету открытого конкурса</w:t>
            </w:r>
            <w:r w:rsidRPr="00D36DD0">
              <w:t xml:space="preserve"> на начальную (максимальную) цену договора (без учета НДС), по формуле:                        </w:t>
            </w:r>
            <w:r w:rsidRPr="00D36DD0">
              <w:rPr>
                <w:position w:val="-30"/>
              </w:rPr>
              <w:object w:dxaOrig="1939" w:dyaOrig="780">
                <v:shape id="_x0000_i1026" type="#_x0000_t75" style="width:130.4pt;height:53pt" o:ole="">
                  <v:imagedata r:id="rId14" o:title=""/>
                </v:shape>
                <o:OLEObject Type="Embed" ProgID="Equation.3" ShapeID="_x0000_i1026" DrawAspect="Content" ObjectID="_1504958246" r:id="rId15"/>
              </w:object>
            </w:r>
            <w:r w:rsidRPr="00D36DD0">
              <w:t>, где</w:t>
            </w:r>
          </w:p>
          <w:p w:rsidR="007C65C3" w:rsidRPr="00D36DD0" w:rsidRDefault="007C65C3" w:rsidP="00A96409">
            <w:pPr>
              <w:shd w:val="clear" w:color="auto" w:fill="FFFFFF"/>
              <w:tabs>
                <w:tab w:val="left" w:pos="9354"/>
              </w:tabs>
              <w:ind w:right="-6"/>
              <w:jc w:val="both"/>
            </w:pPr>
          </w:p>
          <w:p w:rsidR="007C65C3" w:rsidRPr="00D36DD0" w:rsidRDefault="007C65C3" w:rsidP="00A96409">
            <w:pPr>
              <w:shd w:val="clear" w:color="auto" w:fill="FFFFFF"/>
              <w:tabs>
                <w:tab w:val="left" w:pos="9354"/>
              </w:tabs>
              <w:ind w:right="-6"/>
              <w:jc w:val="both"/>
            </w:pPr>
            <w:proofErr w:type="gramStart"/>
            <w:r w:rsidRPr="00D36DD0">
              <w:t>Б</w:t>
            </w:r>
            <w:proofErr w:type="gramEnd"/>
            <w:r w:rsidRPr="00D36DD0">
              <w:t xml:space="preserve"> j – количество баллов j-</w:t>
            </w:r>
            <w:proofErr w:type="spellStart"/>
            <w:r w:rsidRPr="00D36DD0">
              <w:t>го</w:t>
            </w:r>
            <w:proofErr w:type="spellEnd"/>
            <w:r w:rsidRPr="00D36DD0">
              <w:t xml:space="preserve"> участника;</w:t>
            </w:r>
          </w:p>
          <w:p w:rsidR="007C65C3" w:rsidRPr="00D36DD0" w:rsidRDefault="007C65C3" w:rsidP="00A96409">
            <w:pPr>
              <w:shd w:val="clear" w:color="auto" w:fill="FFFFFF"/>
              <w:tabs>
                <w:tab w:val="left" w:pos="9354"/>
              </w:tabs>
              <w:ind w:right="-6"/>
              <w:jc w:val="both"/>
            </w:pPr>
            <w:proofErr w:type="spellStart"/>
            <w:r w:rsidRPr="00D36DD0">
              <w:t>Ц</w:t>
            </w:r>
            <w:proofErr w:type="gramStart"/>
            <w:r w:rsidRPr="00D36DD0">
              <w:t>j</w:t>
            </w:r>
            <w:proofErr w:type="spellEnd"/>
            <w:proofErr w:type="gramEnd"/>
            <w:r w:rsidRPr="00D36DD0">
              <w:t xml:space="preserve"> Σ опыт </w:t>
            </w:r>
            <w:r>
              <w:t>работ</w:t>
            </w:r>
            <w:r w:rsidRPr="00D36DD0">
              <w:t xml:space="preserve"> – стоимость </w:t>
            </w:r>
            <w:r>
              <w:t xml:space="preserve">выполненных работ </w:t>
            </w:r>
            <w:r w:rsidRPr="00D36DD0">
              <w:t>j-</w:t>
            </w:r>
            <w:proofErr w:type="spellStart"/>
            <w:r w:rsidRPr="00D36DD0">
              <w:t>ым</w:t>
            </w:r>
            <w:proofErr w:type="spellEnd"/>
            <w:r w:rsidRPr="00D36DD0">
              <w:t xml:space="preserve"> участником по предмету открытого конкурса (без учета НДС);</w:t>
            </w:r>
          </w:p>
          <w:p w:rsidR="007C65C3" w:rsidRPr="00D36DD0" w:rsidRDefault="007C65C3" w:rsidP="00A96409">
            <w:pPr>
              <w:shd w:val="clear" w:color="auto" w:fill="FFFFFF"/>
              <w:tabs>
                <w:tab w:val="left" w:pos="9354"/>
              </w:tabs>
              <w:ind w:right="-6"/>
              <w:jc w:val="both"/>
            </w:pPr>
            <w:proofErr w:type="gramStart"/>
            <w:r w:rsidRPr="00D36DD0">
              <w:t>Ц</w:t>
            </w:r>
            <w:proofErr w:type="gramEnd"/>
            <w:r w:rsidRPr="00D36DD0">
              <w:t xml:space="preserve"> </w:t>
            </w:r>
            <w:proofErr w:type="spellStart"/>
            <w:r w:rsidRPr="00D36DD0">
              <w:t>нач.макс</w:t>
            </w:r>
            <w:proofErr w:type="spellEnd"/>
            <w:r w:rsidRPr="00D36DD0">
              <w:t>. – начальная (максимальная) цена договора (без учета НДС).</w:t>
            </w:r>
          </w:p>
          <w:p w:rsidR="007C65C3" w:rsidRPr="00D36DD0" w:rsidRDefault="007C65C3" w:rsidP="00A96409">
            <w:pPr>
              <w:jc w:val="both"/>
            </w:pPr>
            <w:r w:rsidRPr="00D36DD0">
              <w:t xml:space="preserve">N – максимально возможное количество баллов по данному критерию. </w:t>
            </w:r>
          </w:p>
          <w:p w:rsidR="007C65C3" w:rsidRPr="00D36DD0" w:rsidRDefault="007C65C3" w:rsidP="00A96409">
            <w:pPr>
              <w:jc w:val="both"/>
            </w:pPr>
            <w:r w:rsidRPr="00D36DD0">
              <w:t>В случае</w:t>
            </w:r>
            <w:proofErr w:type="gramStart"/>
            <w:r w:rsidRPr="00D36DD0">
              <w:t>,</w:t>
            </w:r>
            <w:proofErr w:type="gramEnd"/>
            <w:r w:rsidRPr="00D36DD0">
              <w:t xml:space="preserve"> если стоимость </w:t>
            </w:r>
            <w:r>
              <w:t>выполненных работ</w:t>
            </w:r>
            <w:r w:rsidRPr="00D36DD0">
              <w:t xml:space="preserve"> равна начальной (максимальной) цене договора (без учета НДС), то участнику сразу присваивается N баллов.</w:t>
            </w:r>
          </w:p>
        </w:tc>
      </w:tr>
      <w:tr w:rsidR="007C65C3" w:rsidRPr="00D36DD0" w:rsidTr="00A96409">
        <w:trPr>
          <w:trHeight w:val="752"/>
        </w:trPr>
        <w:tc>
          <w:tcPr>
            <w:tcW w:w="567" w:type="dxa"/>
            <w:vAlign w:val="center"/>
          </w:tcPr>
          <w:p w:rsidR="007C65C3" w:rsidRPr="00D36DD0" w:rsidRDefault="007C65C3" w:rsidP="00A96409">
            <w:pPr>
              <w:jc w:val="both"/>
            </w:pPr>
            <w:r w:rsidRPr="00D36DD0">
              <w:t>2.2</w:t>
            </w:r>
          </w:p>
        </w:tc>
        <w:tc>
          <w:tcPr>
            <w:tcW w:w="2268" w:type="dxa"/>
            <w:vAlign w:val="center"/>
          </w:tcPr>
          <w:p w:rsidR="007C65C3" w:rsidRPr="00D36DD0" w:rsidRDefault="007C65C3" w:rsidP="00A96409">
            <w:pPr>
              <w:jc w:val="both"/>
              <w:rPr>
                <w:color w:val="000000"/>
              </w:rPr>
            </w:pPr>
            <w:r w:rsidRPr="00D36DD0">
              <w:rPr>
                <w:color w:val="000000"/>
              </w:rPr>
              <w:t>Деловая репутация</w:t>
            </w:r>
          </w:p>
        </w:tc>
        <w:tc>
          <w:tcPr>
            <w:tcW w:w="1843" w:type="dxa"/>
            <w:vAlign w:val="center"/>
          </w:tcPr>
          <w:p w:rsidR="007C65C3" w:rsidRPr="00D36DD0" w:rsidRDefault="007C65C3" w:rsidP="00A96409">
            <w:pPr>
              <w:jc w:val="both"/>
              <w:rPr>
                <w:color w:val="000000"/>
              </w:rPr>
            </w:pPr>
            <w:r w:rsidRPr="00D36DD0">
              <w:t xml:space="preserve">Максимальное количество баллов - </w:t>
            </w:r>
            <w:r>
              <w:t>5</w:t>
            </w:r>
            <w:r w:rsidRPr="00D36DD0">
              <w:t xml:space="preserve"> баллов</w:t>
            </w:r>
          </w:p>
        </w:tc>
        <w:tc>
          <w:tcPr>
            <w:tcW w:w="5670" w:type="dxa"/>
          </w:tcPr>
          <w:p w:rsidR="007C65C3" w:rsidRPr="003D17EF" w:rsidRDefault="007C65C3" w:rsidP="00A96409">
            <w:pPr>
              <w:shd w:val="clear" w:color="auto" w:fill="FFFFFF"/>
              <w:tabs>
                <w:tab w:val="left" w:pos="9354"/>
              </w:tabs>
              <w:ind w:right="-6"/>
              <w:jc w:val="both"/>
            </w:pPr>
            <w:r w:rsidRPr="003D17EF">
              <w:t>Оценивается путем деления количества положительных отзывов/рекомендаций/ благодарностей от контрагентов, указанных в сведениях об опыте выполнения работ j-</w:t>
            </w:r>
            <w:proofErr w:type="spellStart"/>
            <w:r w:rsidRPr="003D17EF">
              <w:t>ым</w:t>
            </w:r>
            <w:proofErr w:type="spellEnd"/>
            <w:r w:rsidRPr="003D17EF">
              <w:t xml:space="preserve"> участником на максимальное количество положительных отзывов/рекомендаций/благодарностей из всех, предложенных участниками, по формуле:</w:t>
            </w:r>
          </w:p>
          <w:p w:rsidR="007C65C3" w:rsidRPr="003D17EF" w:rsidRDefault="007C65C3" w:rsidP="00A96409">
            <w:pPr>
              <w:pStyle w:val="a9"/>
              <w:ind w:left="-851" w:firstLine="851"/>
              <w:rPr>
                <w:sz w:val="24"/>
              </w:rPr>
            </w:pPr>
            <w:r w:rsidRPr="003D17EF">
              <w:rPr>
                <w:noProof/>
                <w:sz w:val="24"/>
              </w:rPr>
              <mc:AlternateContent>
                <mc:Choice Requires="wpc">
                  <w:drawing>
                    <wp:inline distT="0" distB="0" distL="0" distR="0" wp14:anchorId="3CF1EA5B" wp14:editId="27B86F77">
                      <wp:extent cx="1299210" cy="726440"/>
                      <wp:effectExtent l="0" t="0" r="0" b="0"/>
                      <wp:docPr id="8" name="Полотно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22"/>
                              <wps:cNvCnPr/>
                              <wps:spPr bwMode="auto">
                                <a:xfrm>
                                  <a:off x="346075" y="250825"/>
                                  <a:ext cx="508635" cy="63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 name="Rectangle 23"/>
                              <wps:cNvSpPr>
                                <a:spLocks noChangeArrowheads="1"/>
                              </wps:cNvSpPr>
                              <wps:spPr bwMode="auto">
                                <a:xfrm>
                                  <a:off x="1031875" y="145415"/>
                                  <a:ext cx="24066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016" w:rsidRPr="00C35E9B" w:rsidRDefault="00924016" w:rsidP="007C65C3">
                                    <w:pPr>
                                      <w:rPr>
                                        <w:i/>
                                        <w:lang w:val="en-US"/>
                                      </w:rPr>
                                    </w:pPr>
                                    <w:r w:rsidRPr="00FA5734">
                                      <w:rPr>
                                        <w:i/>
                                        <w:color w:val="000000"/>
                                        <w:sz w:val="30"/>
                                        <w:szCs w:val="30"/>
                                        <w:lang w:val="en-US"/>
                                      </w:rPr>
                                      <w:t>*</w:t>
                                    </w:r>
                                    <w:r>
                                      <w:rPr>
                                        <w:i/>
                                        <w:color w:val="000000"/>
                                        <w:sz w:val="30"/>
                                        <w:szCs w:val="30"/>
                                        <w:lang w:val="en-US"/>
                                      </w:rPr>
                                      <w:t>N</w:t>
                                    </w:r>
                                  </w:p>
                                </w:txbxContent>
                              </wps:txbx>
                              <wps:bodyPr rot="0" vert="horz" wrap="none" lIns="0" tIns="0" rIns="0" bIns="0" anchor="t" anchorCtr="0" upright="1">
                                <a:spAutoFit/>
                              </wps:bodyPr>
                            </wps:wsp>
                            <wps:wsp>
                              <wps:cNvPr id="3" name="Rectangle 24"/>
                              <wps:cNvSpPr>
                                <a:spLocks noChangeArrowheads="1"/>
                              </wps:cNvSpPr>
                              <wps:spPr bwMode="auto">
                                <a:xfrm>
                                  <a:off x="358775" y="276225"/>
                                  <a:ext cx="1270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016" w:rsidRPr="00FA5734" w:rsidRDefault="00924016" w:rsidP="007C65C3">
                                    <w:pPr>
                                      <w:jc w:val="center"/>
                                      <w:rPr>
                                        <w:i/>
                                      </w:rPr>
                                    </w:pPr>
                                    <w:r w:rsidRPr="00FA5734">
                                      <w:rPr>
                                        <w:i/>
                                        <w:color w:val="000000"/>
                                        <w:sz w:val="30"/>
                                        <w:szCs w:val="30"/>
                                        <w:lang w:val="en-US"/>
                                      </w:rPr>
                                      <w:t>Г</w:t>
                                    </w:r>
                                  </w:p>
                                </w:txbxContent>
                              </wps:txbx>
                              <wps:bodyPr rot="0" vert="horz" wrap="none" lIns="0" tIns="0" rIns="0" bIns="0" anchor="t" anchorCtr="0" upright="1">
                                <a:spAutoFit/>
                              </wps:bodyPr>
                            </wps:wsp>
                            <wps:wsp>
                              <wps:cNvPr id="4" name="Rectangle 25"/>
                              <wps:cNvSpPr>
                                <a:spLocks noChangeArrowheads="1"/>
                              </wps:cNvSpPr>
                              <wps:spPr bwMode="auto">
                                <a:xfrm>
                                  <a:off x="547370" y="13335"/>
                                  <a:ext cx="1892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016" w:rsidRPr="00FA5734" w:rsidRDefault="00924016" w:rsidP="007C65C3">
                                    <w:pPr>
                                      <w:rPr>
                                        <w:i/>
                                      </w:rPr>
                                    </w:pPr>
                                    <w:r w:rsidRPr="00FA5734">
                                      <w:rPr>
                                        <w:i/>
                                        <w:color w:val="000000"/>
                                        <w:sz w:val="30"/>
                                        <w:szCs w:val="30"/>
                                        <w:lang w:val="en-US"/>
                                      </w:rPr>
                                      <w:t>Г</w:t>
                                    </w:r>
                                    <w:r w:rsidRPr="00FA5734">
                                      <w:rPr>
                                        <w:i/>
                                        <w:iCs/>
                                        <w:lang w:val="en-US"/>
                                      </w:rPr>
                                      <w:t xml:space="preserve"> j</w:t>
                                    </w:r>
                                  </w:p>
                                </w:txbxContent>
                              </wps:txbx>
                              <wps:bodyPr rot="0" vert="horz" wrap="none" lIns="0" tIns="0" rIns="0" bIns="0" anchor="t" anchorCtr="0" upright="1">
                                <a:spAutoFit/>
                              </wps:bodyPr>
                            </wps:wsp>
                            <wps:wsp>
                              <wps:cNvPr id="5" name="Rectangle 26"/>
                              <wps:cNvSpPr>
                                <a:spLocks noChangeArrowheads="1"/>
                              </wps:cNvSpPr>
                              <wps:spPr bwMode="auto">
                                <a:xfrm>
                                  <a:off x="28575" y="145415"/>
                                  <a:ext cx="1200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016" w:rsidRPr="00FA5734" w:rsidRDefault="00924016" w:rsidP="007C65C3">
                                    <w:pPr>
                                      <w:rPr>
                                        <w:i/>
                                      </w:rPr>
                                    </w:pPr>
                                    <w:r w:rsidRPr="00FA5734">
                                      <w:rPr>
                                        <w:i/>
                                        <w:color w:val="000000"/>
                                        <w:sz w:val="30"/>
                                        <w:szCs w:val="30"/>
                                        <w:lang w:val="en-US"/>
                                      </w:rPr>
                                      <w:t>Б</w:t>
                                    </w:r>
                                  </w:p>
                                </w:txbxContent>
                              </wps:txbx>
                              <wps:bodyPr rot="0" vert="horz" wrap="none" lIns="0" tIns="0" rIns="0" bIns="0" anchor="t" anchorCtr="0" upright="1">
                                <a:spAutoFit/>
                              </wps:bodyPr>
                            </wps:wsp>
                            <wps:wsp>
                              <wps:cNvPr id="6" name="Rectangle 27"/>
                              <wps:cNvSpPr>
                                <a:spLocks noChangeArrowheads="1"/>
                              </wps:cNvSpPr>
                              <wps:spPr bwMode="auto">
                                <a:xfrm>
                                  <a:off x="478155" y="347345"/>
                                  <a:ext cx="1905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016" w:rsidRPr="00FA5734" w:rsidRDefault="00924016" w:rsidP="007C65C3">
                                    <w:pPr>
                                      <w:rPr>
                                        <w:i/>
                                        <w:sz w:val="18"/>
                                        <w:szCs w:val="18"/>
                                      </w:rPr>
                                    </w:pPr>
                                    <w:proofErr w:type="gramStart"/>
                                    <w:r w:rsidRPr="00FA5734">
                                      <w:rPr>
                                        <w:bCs/>
                                        <w:i/>
                                        <w:iCs/>
                                        <w:color w:val="000000"/>
                                        <w:sz w:val="18"/>
                                        <w:szCs w:val="18"/>
                                        <w:lang w:val="en-US"/>
                                      </w:rPr>
                                      <w:t>max</w:t>
                                    </w:r>
                                    <w:proofErr w:type="gramEnd"/>
                                  </w:p>
                                </w:txbxContent>
                              </wps:txbx>
                              <wps:bodyPr rot="0" vert="horz" wrap="none" lIns="0" tIns="0" rIns="0" bIns="0" anchor="t" anchorCtr="0" upright="1">
                                <a:spAutoFit/>
                              </wps:bodyPr>
                            </wps:wsp>
                            <wps:wsp>
                              <wps:cNvPr id="7" name="Rectangle 28"/>
                              <wps:cNvSpPr>
                                <a:spLocks noChangeArrowheads="1"/>
                              </wps:cNvSpPr>
                              <wps:spPr bwMode="auto">
                                <a:xfrm>
                                  <a:off x="184150" y="145415"/>
                                  <a:ext cx="1085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016" w:rsidRPr="00FA5734" w:rsidRDefault="00924016" w:rsidP="007C65C3">
                                    <w:pPr>
                                      <w:rPr>
                                        <w:i/>
                                      </w:rPr>
                                    </w:pPr>
                                    <w:r w:rsidRPr="00FA5734">
                                      <w:rPr>
                                        <w:b/>
                                        <w:bCs/>
                                        <w:i/>
                                        <w:color w:val="000000"/>
                                        <w:sz w:val="30"/>
                                        <w:szCs w:val="30"/>
                                        <w:lang w:val="en-US"/>
                                      </w:rPr>
                                      <w:t>=</w:t>
                                    </w:r>
                                  </w:p>
                                </w:txbxContent>
                              </wps:txbx>
                              <wps:bodyPr rot="0" vert="horz" wrap="none" lIns="0" tIns="0" rIns="0" bIns="0" anchor="t" anchorCtr="0" upright="1">
                                <a:spAutoFit/>
                              </wps:bodyPr>
                            </wps:wsp>
                          </wpc:wpc>
                        </a:graphicData>
                      </a:graphic>
                    </wp:inline>
                  </w:drawing>
                </mc:Choice>
                <mc:Fallback>
                  <w:pict>
                    <v:group id="Полотно 8" o:spid="_x0000_s1026" editas="canvas" style="width:102.3pt;height:57.2pt;mso-position-horizontal-relative:char;mso-position-vertical-relative:line" coordsize="12992,7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">
                      <v:shape id="_x0000_s1027" type="#_x0000_t75" style="position:absolute;width:12992;height:7264;visibility:visible;mso-wrap-style:square">
                        <v:fill o:detectmouseclick="t"/>
                        <v:path o:connecttype="none"/>
                      </v:shape>
                      <v:line id="Line 22" o:spid="_x0000_s1028" style="position:absolute;visibility:visible;mso-wrap-style:square" from="3460,2508" to="8547,2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VSlsAAAADaAAAADwAAAGRycy9kb3ducmV2LnhtbERPS2sCMRC+F/wPYYTeatYipaxGEVHw&#10;YBFfoLdhM/vAzSRuUnf7741Q8DR8fM+ZzDpTizs1vrKsYDhIQBBnVldcKDgeVh/fIHxA1lhbJgV/&#10;5GE27b1NMNW25R3d96EQMYR9igrKEFwqpc9KMugH1hFHLreNwRBhU0jdYBvDTS0/k+RLGqw4NpTo&#10;aFFSdt3/GgV565aH83B7Y52f5uvtyP1swkWp9343H4MI1IWX+N+91nE+PF95Xjl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m1UpbAAAAA2gAAAA8AAAAAAAAAAAAAAAAA&#10;oQIAAGRycy9kb3ducmV2LnhtbFBLBQYAAAAABAAEAPkAAACOAwAAAAA=&#10;" strokeweight=".6pt"/>
                      <v:rect id="Rectangle 23" o:spid="_x0000_s1029" style="position:absolute;left:10318;top:1454;width:2407;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924016" w:rsidRPr="00C35E9B" w:rsidRDefault="00924016" w:rsidP="007C65C3">
                              <w:pPr>
                                <w:rPr>
                                  <w:i/>
                                  <w:lang w:val="en-US"/>
                                </w:rPr>
                              </w:pPr>
                              <w:r w:rsidRPr="00FA5734">
                                <w:rPr>
                                  <w:i/>
                                  <w:color w:val="000000"/>
                                  <w:sz w:val="30"/>
                                  <w:szCs w:val="30"/>
                                  <w:lang w:val="en-US"/>
                                </w:rPr>
                                <w:t>*</w:t>
                              </w:r>
                              <w:r>
                                <w:rPr>
                                  <w:i/>
                                  <w:color w:val="000000"/>
                                  <w:sz w:val="30"/>
                                  <w:szCs w:val="30"/>
                                  <w:lang w:val="en-US"/>
                                </w:rPr>
                                <w:t>N</w:t>
                              </w:r>
                            </w:p>
                          </w:txbxContent>
                        </v:textbox>
                      </v:rect>
                      <v:rect id="Rectangle 24" o:spid="_x0000_s1030" style="position:absolute;left:3587;top:2762;width:1270;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924016" w:rsidRPr="00FA5734" w:rsidRDefault="00924016" w:rsidP="007C65C3">
                              <w:pPr>
                                <w:jc w:val="center"/>
                                <w:rPr>
                                  <w:i/>
                                </w:rPr>
                              </w:pPr>
                              <w:r w:rsidRPr="00FA5734">
                                <w:rPr>
                                  <w:i/>
                                  <w:color w:val="000000"/>
                                  <w:sz w:val="30"/>
                                  <w:szCs w:val="30"/>
                                  <w:lang w:val="en-US"/>
                                </w:rPr>
                                <w:t>Г</w:t>
                              </w:r>
                            </w:p>
                          </w:txbxContent>
                        </v:textbox>
                      </v:rect>
                      <v:rect id="Rectangle 25" o:spid="_x0000_s1031" style="position:absolute;left:5473;top:133;width:1893;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924016" w:rsidRPr="00FA5734" w:rsidRDefault="00924016" w:rsidP="007C65C3">
                              <w:pPr>
                                <w:rPr>
                                  <w:i/>
                                </w:rPr>
                              </w:pPr>
                              <w:r w:rsidRPr="00FA5734">
                                <w:rPr>
                                  <w:i/>
                                  <w:color w:val="000000"/>
                                  <w:sz w:val="30"/>
                                  <w:szCs w:val="30"/>
                                  <w:lang w:val="en-US"/>
                                </w:rPr>
                                <w:t>Г</w:t>
                              </w:r>
                              <w:r w:rsidRPr="00FA5734">
                                <w:rPr>
                                  <w:i/>
                                  <w:iCs/>
                                  <w:lang w:val="en-US"/>
                                </w:rPr>
                                <w:t xml:space="preserve"> j</w:t>
                              </w:r>
                            </w:p>
                          </w:txbxContent>
                        </v:textbox>
                      </v:rect>
                      <v:rect id="Rectangle 26" o:spid="_x0000_s1032" style="position:absolute;left:285;top:1454;width:1200;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924016" w:rsidRPr="00FA5734" w:rsidRDefault="00924016" w:rsidP="007C65C3">
                              <w:pPr>
                                <w:rPr>
                                  <w:i/>
                                </w:rPr>
                              </w:pPr>
                              <w:r w:rsidRPr="00FA5734">
                                <w:rPr>
                                  <w:i/>
                                  <w:color w:val="000000"/>
                                  <w:sz w:val="30"/>
                                  <w:szCs w:val="30"/>
                                  <w:lang w:val="en-US"/>
                                </w:rPr>
                                <w:t>Б</w:t>
                              </w:r>
                            </w:p>
                          </w:txbxContent>
                        </v:textbox>
                      </v:rect>
                      <v:rect id="Rectangle 27" o:spid="_x0000_s1033" style="position:absolute;left:4781;top:3473;width:1905;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924016" w:rsidRPr="00FA5734" w:rsidRDefault="00924016" w:rsidP="007C65C3">
                              <w:pPr>
                                <w:rPr>
                                  <w:i/>
                                  <w:sz w:val="18"/>
                                  <w:szCs w:val="18"/>
                                </w:rPr>
                              </w:pPr>
                              <w:proofErr w:type="gramStart"/>
                              <w:r w:rsidRPr="00FA5734">
                                <w:rPr>
                                  <w:bCs/>
                                  <w:i/>
                                  <w:iCs/>
                                  <w:color w:val="000000"/>
                                  <w:sz w:val="18"/>
                                  <w:szCs w:val="18"/>
                                  <w:lang w:val="en-US"/>
                                </w:rPr>
                                <w:t>max</w:t>
                              </w:r>
                              <w:proofErr w:type="gramEnd"/>
                            </w:p>
                          </w:txbxContent>
                        </v:textbox>
                      </v:rect>
                      <v:rect id="Rectangle 28" o:spid="_x0000_s1034" style="position:absolute;left:1841;top:1454;width:1086;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924016" w:rsidRPr="00FA5734" w:rsidRDefault="00924016" w:rsidP="007C65C3">
                              <w:pPr>
                                <w:rPr>
                                  <w:i/>
                                </w:rPr>
                              </w:pPr>
                              <w:r w:rsidRPr="00FA5734">
                                <w:rPr>
                                  <w:b/>
                                  <w:bCs/>
                                  <w:i/>
                                  <w:color w:val="000000"/>
                                  <w:sz w:val="30"/>
                                  <w:szCs w:val="30"/>
                                  <w:lang w:val="en-US"/>
                                </w:rPr>
                                <w:t>=</w:t>
                              </w:r>
                            </w:p>
                          </w:txbxContent>
                        </v:textbox>
                      </v:rect>
                      <w10:anchorlock/>
                    </v:group>
                  </w:pict>
                </mc:Fallback>
              </mc:AlternateContent>
            </w:r>
            <w:r w:rsidRPr="003D17EF">
              <w:rPr>
                <w:sz w:val="24"/>
              </w:rPr>
              <w:t>, где</w:t>
            </w:r>
          </w:p>
          <w:p w:rsidR="007C65C3" w:rsidRPr="003D17EF" w:rsidRDefault="007C65C3" w:rsidP="00A96409">
            <w:pPr>
              <w:pStyle w:val="a9"/>
              <w:rPr>
                <w:sz w:val="24"/>
              </w:rPr>
            </w:pPr>
            <w:r w:rsidRPr="003D17EF">
              <w:rPr>
                <w:sz w:val="24"/>
              </w:rPr>
              <w:t>Б</w:t>
            </w:r>
            <w:proofErr w:type="gramStart"/>
            <w:r w:rsidRPr="003D17EF">
              <w:rPr>
                <w:sz w:val="24"/>
                <w:lang w:val="en-US"/>
              </w:rPr>
              <w:t>j</w:t>
            </w:r>
            <w:proofErr w:type="gramEnd"/>
            <w:r w:rsidRPr="003D17EF">
              <w:rPr>
                <w:noProof/>
                <w:sz w:val="24"/>
              </w:rPr>
              <w:drawing>
                <wp:inline distT="0" distB="0" distL="0" distR="0" wp14:anchorId="6998E9DE" wp14:editId="2A50C7FC">
                  <wp:extent cx="95250" cy="1333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16" cstate="print"/>
                          <a:srcRect/>
                          <a:stretch>
                            <a:fillRect/>
                          </a:stretch>
                        </pic:blipFill>
                        <pic:spPr bwMode="auto">
                          <a:xfrm>
                            <a:off x="0" y="0"/>
                            <a:ext cx="95250" cy="133350"/>
                          </a:xfrm>
                          <a:prstGeom prst="rect">
                            <a:avLst/>
                          </a:prstGeom>
                          <a:noFill/>
                          <a:ln w="9525">
                            <a:noFill/>
                            <a:miter lim="800000"/>
                            <a:headEnd/>
                            <a:tailEnd/>
                          </a:ln>
                        </pic:spPr>
                      </pic:pic>
                    </a:graphicData>
                  </a:graphic>
                </wp:inline>
              </w:drawing>
            </w:r>
            <w:r w:rsidRPr="003D17EF">
              <w:rPr>
                <w:sz w:val="24"/>
              </w:rPr>
              <w:t xml:space="preserve"> – количество баллов  j-ого участника;</w:t>
            </w:r>
          </w:p>
          <w:p w:rsidR="007C65C3" w:rsidRPr="003D17EF" w:rsidRDefault="007C65C3" w:rsidP="00A96409">
            <w:pPr>
              <w:pStyle w:val="a9"/>
              <w:rPr>
                <w:sz w:val="24"/>
              </w:rPr>
            </w:pPr>
            <w:r w:rsidRPr="003D17EF">
              <w:rPr>
                <w:sz w:val="24"/>
              </w:rPr>
              <w:t>Г</w:t>
            </w:r>
            <w:proofErr w:type="gramStart"/>
            <w:r w:rsidRPr="003D17EF">
              <w:rPr>
                <w:sz w:val="24"/>
                <w:lang w:val="en-US"/>
              </w:rPr>
              <w:t>j</w:t>
            </w:r>
            <w:proofErr w:type="gramEnd"/>
            <w:r w:rsidRPr="003D17EF">
              <w:rPr>
                <w:sz w:val="24"/>
              </w:rPr>
              <w:t xml:space="preserve"> – количество положительных отзывов/рекомендаций/благодарностей от заказчиков, указанных в сведениях об опыте  выполненных работ j-</w:t>
            </w:r>
            <w:proofErr w:type="spellStart"/>
            <w:r w:rsidRPr="003D17EF">
              <w:rPr>
                <w:sz w:val="24"/>
              </w:rPr>
              <w:t>ым</w:t>
            </w:r>
            <w:proofErr w:type="spellEnd"/>
            <w:r w:rsidRPr="003D17EF">
              <w:rPr>
                <w:sz w:val="24"/>
              </w:rPr>
              <w:t xml:space="preserve"> участником;</w:t>
            </w:r>
          </w:p>
          <w:p w:rsidR="007C65C3" w:rsidRPr="003D17EF" w:rsidRDefault="007C65C3" w:rsidP="00A96409">
            <w:pPr>
              <w:pStyle w:val="a9"/>
              <w:rPr>
                <w:sz w:val="24"/>
              </w:rPr>
            </w:pPr>
            <w:proofErr w:type="spellStart"/>
            <w:proofErr w:type="gramStart"/>
            <w:r w:rsidRPr="003D17EF">
              <w:rPr>
                <w:sz w:val="24"/>
              </w:rPr>
              <w:t>Г</w:t>
            </w:r>
            <w:proofErr w:type="gramEnd"/>
            <w:r w:rsidRPr="003D17EF">
              <w:rPr>
                <w:sz w:val="24"/>
              </w:rPr>
              <w:t>max</w:t>
            </w:r>
            <w:proofErr w:type="spellEnd"/>
            <w:r w:rsidRPr="003D17EF">
              <w:rPr>
                <w:sz w:val="24"/>
              </w:rPr>
              <w:t xml:space="preserve"> – максимальное количество положительных отзывов/рекомендаций/ благодарностей из всех, предложенных участниками;</w:t>
            </w:r>
          </w:p>
          <w:p w:rsidR="007C65C3" w:rsidRPr="003D17EF" w:rsidRDefault="007C65C3" w:rsidP="00A96409">
            <w:pPr>
              <w:shd w:val="clear" w:color="auto" w:fill="FFFFFF"/>
              <w:tabs>
                <w:tab w:val="left" w:pos="8222"/>
              </w:tabs>
              <w:jc w:val="both"/>
            </w:pPr>
            <w:r w:rsidRPr="003D17EF">
              <w:rPr>
                <w:lang w:val="en-US"/>
              </w:rPr>
              <w:t>N</w:t>
            </w:r>
            <w:r w:rsidRPr="003D17EF">
              <w:t xml:space="preserve"> – </w:t>
            </w:r>
            <w:proofErr w:type="gramStart"/>
            <w:r w:rsidRPr="003D17EF">
              <w:t>максимально</w:t>
            </w:r>
            <w:proofErr w:type="gramEnd"/>
            <w:r w:rsidRPr="003D17EF">
              <w:t xml:space="preserve"> возможное количество баллов.</w:t>
            </w:r>
          </w:p>
          <w:p w:rsidR="007C65C3" w:rsidRPr="003D17EF" w:rsidRDefault="007C65C3" w:rsidP="00A96409">
            <w:pPr>
              <w:shd w:val="clear" w:color="auto" w:fill="FFFFFF"/>
              <w:tabs>
                <w:tab w:val="left" w:pos="8222"/>
              </w:tabs>
              <w:jc w:val="both"/>
            </w:pPr>
            <w:r w:rsidRPr="003D17EF">
              <w:t>0 баллов – отсутствие отзывов/рекомендаций/</w:t>
            </w:r>
            <w:r>
              <w:t xml:space="preserve"> </w:t>
            </w:r>
            <w:r w:rsidRPr="003D17EF">
              <w:t>благодарностей.</w:t>
            </w:r>
          </w:p>
          <w:p w:rsidR="007C65C3" w:rsidRPr="00D36DD0" w:rsidRDefault="007C65C3" w:rsidP="00A96409">
            <w:pPr>
              <w:pStyle w:val="a9"/>
            </w:pPr>
            <w:r w:rsidRPr="003D17EF">
              <w:rPr>
                <w:sz w:val="24"/>
              </w:rPr>
              <w:t>В случае предоставления участником нескольких отзывов/рекомендаций/благодарностей, выданных одной организацией, такие отзывы засчитываются как один отзыв/рекомендация/</w:t>
            </w:r>
            <w:r>
              <w:rPr>
                <w:sz w:val="24"/>
              </w:rPr>
              <w:t xml:space="preserve"> </w:t>
            </w:r>
            <w:r w:rsidRPr="003D17EF">
              <w:rPr>
                <w:sz w:val="24"/>
              </w:rPr>
              <w:lastRenderedPageBreak/>
              <w:t>благодарность.</w:t>
            </w:r>
          </w:p>
        </w:tc>
      </w:tr>
      <w:tr w:rsidR="007C65C3" w:rsidRPr="00154090" w:rsidTr="00A96409">
        <w:trPr>
          <w:trHeight w:val="752"/>
        </w:trPr>
        <w:tc>
          <w:tcPr>
            <w:tcW w:w="567" w:type="dxa"/>
            <w:tcBorders>
              <w:top w:val="single" w:sz="4" w:space="0" w:color="auto"/>
              <w:left w:val="single" w:sz="4" w:space="0" w:color="auto"/>
              <w:bottom w:val="single" w:sz="4" w:space="0" w:color="auto"/>
              <w:right w:val="single" w:sz="4" w:space="0" w:color="auto"/>
            </w:tcBorders>
            <w:vAlign w:val="center"/>
          </w:tcPr>
          <w:p w:rsidR="007C65C3" w:rsidRPr="00BB1E39" w:rsidRDefault="007C65C3" w:rsidP="00A96409">
            <w:pPr>
              <w:jc w:val="both"/>
            </w:pPr>
            <w:r w:rsidRPr="00BB1E39">
              <w:lastRenderedPageBreak/>
              <w:t>2.3</w:t>
            </w:r>
          </w:p>
        </w:tc>
        <w:tc>
          <w:tcPr>
            <w:tcW w:w="2268" w:type="dxa"/>
            <w:tcBorders>
              <w:top w:val="single" w:sz="4" w:space="0" w:color="auto"/>
              <w:left w:val="single" w:sz="4" w:space="0" w:color="auto"/>
              <w:bottom w:val="single" w:sz="4" w:space="0" w:color="auto"/>
              <w:right w:val="single" w:sz="4" w:space="0" w:color="auto"/>
            </w:tcBorders>
            <w:vAlign w:val="center"/>
          </w:tcPr>
          <w:p w:rsidR="007C65C3" w:rsidRPr="00BB1E39" w:rsidRDefault="007C65C3" w:rsidP="00A96409">
            <w:pPr>
              <w:jc w:val="both"/>
              <w:rPr>
                <w:color w:val="000000"/>
              </w:rPr>
            </w:pPr>
            <w:r w:rsidRPr="00BB1E39">
              <w:rPr>
                <w:color w:val="000000"/>
              </w:rPr>
              <w:t>Квалификация персонала</w:t>
            </w:r>
          </w:p>
          <w:p w:rsidR="007C65C3" w:rsidRPr="00BB1E39" w:rsidRDefault="007C65C3" w:rsidP="00A96409">
            <w:pPr>
              <w:jc w:val="both"/>
              <w:rPr>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rsidR="007C65C3" w:rsidRPr="00BB1E39" w:rsidRDefault="007C65C3" w:rsidP="00FC25C6">
            <w:pPr>
              <w:jc w:val="both"/>
            </w:pPr>
            <w:r w:rsidRPr="00BB1E39">
              <w:t>Максимальное количество баллов –</w:t>
            </w:r>
            <w:r w:rsidR="00525C81">
              <w:t xml:space="preserve"> 1</w:t>
            </w:r>
            <w:r w:rsidR="00FC25C6">
              <w:t>0</w:t>
            </w:r>
            <w:r w:rsidRPr="00BB1E39">
              <w:t xml:space="preserve"> баллов</w:t>
            </w:r>
          </w:p>
        </w:tc>
        <w:tc>
          <w:tcPr>
            <w:tcW w:w="5670" w:type="dxa"/>
            <w:tcBorders>
              <w:top w:val="single" w:sz="4" w:space="0" w:color="auto"/>
              <w:left w:val="single" w:sz="4" w:space="0" w:color="auto"/>
              <w:bottom w:val="single" w:sz="4" w:space="0" w:color="auto"/>
              <w:right w:val="single" w:sz="4" w:space="0" w:color="auto"/>
            </w:tcBorders>
          </w:tcPr>
          <w:p w:rsidR="007C65C3" w:rsidRPr="00DD0DAA" w:rsidRDefault="007C65C3" w:rsidP="00A96409">
            <w:pPr>
              <w:shd w:val="clear" w:color="auto" w:fill="FFFFFF"/>
              <w:tabs>
                <w:tab w:val="left" w:pos="9354"/>
              </w:tabs>
              <w:ind w:right="-6"/>
              <w:jc w:val="both"/>
            </w:pPr>
            <w:r w:rsidRPr="00DD0DAA">
              <w:t>На основании сведений представленных участником в справк</w:t>
            </w:r>
            <w:r>
              <w:t>е</w:t>
            </w:r>
            <w:r w:rsidRPr="00DD0DAA">
              <w:t xml:space="preserve"> о квалификационном и количественном составе</w:t>
            </w:r>
            <w:r>
              <w:t xml:space="preserve"> производственного персонала</w:t>
            </w:r>
            <w:r w:rsidRPr="00DD0DAA">
              <w:t xml:space="preserve"> (по приложению №5 к конкурсной документации)</w:t>
            </w:r>
            <w:r>
              <w:t xml:space="preserve"> и штатном расписании</w:t>
            </w:r>
            <w:r w:rsidRPr="00DD0DAA">
              <w:t xml:space="preserve"> оценивается количество персонала задействованного в работах, аналогичных предмету открытого конкурса. Баллы начисляются экспертами по следующей таблице:</w:t>
            </w:r>
          </w:p>
          <w:tbl>
            <w:tblPr>
              <w:tblW w:w="5281" w:type="dxa"/>
              <w:jc w:val="center"/>
              <w:tblInd w:w="183" w:type="dxa"/>
              <w:tblLayout w:type="fixed"/>
              <w:tblLook w:val="0000" w:firstRow="0" w:lastRow="0" w:firstColumn="0" w:lastColumn="0" w:noHBand="0" w:noVBand="0"/>
            </w:tblPr>
            <w:tblGrid>
              <w:gridCol w:w="1514"/>
              <w:gridCol w:w="3767"/>
            </w:tblGrid>
            <w:tr w:rsidR="007C65C3" w:rsidRPr="00AA7408" w:rsidTr="00A96409">
              <w:trPr>
                <w:trHeight w:val="20"/>
                <w:jc w:val="center"/>
              </w:trPr>
              <w:tc>
                <w:tcPr>
                  <w:tcW w:w="1514" w:type="dxa"/>
                  <w:tcBorders>
                    <w:top w:val="single" w:sz="4" w:space="0" w:color="auto"/>
                    <w:left w:val="single" w:sz="4" w:space="0" w:color="auto"/>
                    <w:bottom w:val="single" w:sz="4" w:space="0" w:color="auto"/>
                    <w:right w:val="single" w:sz="4" w:space="0" w:color="auto"/>
                  </w:tcBorders>
                  <w:noWrap/>
                  <w:vAlign w:val="center"/>
                </w:tcPr>
                <w:p w:rsidR="007C65C3" w:rsidRPr="00AA7408" w:rsidRDefault="007C65C3" w:rsidP="00A96409">
                  <w:pPr>
                    <w:jc w:val="center"/>
                    <w:rPr>
                      <w:sz w:val="20"/>
                      <w:szCs w:val="20"/>
                    </w:rPr>
                  </w:pPr>
                  <w:r w:rsidRPr="00DD0DAA">
                    <w:rPr>
                      <w:i/>
                      <w:sz w:val="20"/>
                      <w:szCs w:val="20"/>
                    </w:rPr>
                    <w:t>квалифицированны</w:t>
                  </w:r>
                  <w:r>
                    <w:rPr>
                      <w:i/>
                      <w:sz w:val="20"/>
                      <w:szCs w:val="20"/>
                    </w:rPr>
                    <w:t>й</w:t>
                  </w:r>
                  <w:r w:rsidRPr="00DD0DAA">
                    <w:rPr>
                      <w:i/>
                      <w:sz w:val="20"/>
                      <w:szCs w:val="20"/>
                    </w:rPr>
                    <w:t xml:space="preserve"> </w:t>
                  </w:r>
                  <w:r>
                    <w:rPr>
                      <w:i/>
                      <w:sz w:val="20"/>
                      <w:szCs w:val="20"/>
                    </w:rPr>
                    <w:t xml:space="preserve">производственный </w:t>
                  </w:r>
                  <w:r w:rsidRPr="00DD0DAA">
                    <w:rPr>
                      <w:i/>
                      <w:sz w:val="20"/>
                      <w:szCs w:val="20"/>
                    </w:rPr>
                    <w:t>персонал</w:t>
                  </w:r>
                </w:p>
              </w:tc>
              <w:tc>
                <w:tcPr>
                  <w:tcW w:w="3767" w:type="dxa"/>
                  <w:tcBorders>
                    <w:top w:val="single" w:sz="4" w:space="0" w:color="auto"/>
                    <w:left w:val="single" w:sz="4" w:space="0" w:color="auto"/>
                    <w:bottom w:val="single" w:sz="4" w:space="0" w:color="auto"/>
                    <w:right w:val="single" w:sz="4" w:space="0" w:color="auto"/>
                  </w:tcBorders>
                  <w:noWrap/>
                  <w:vAlign w:val="center"/>
                </w:tcPr>
                <w:p w:rsidR="007C65C3" w:rsidRPr="001113F5" w:rsidRDefault="00525C81" w:rsidP="00A96409">
                  <w:pPr>
                    <w:jc w:val="both"/>
                    <w:rPr>
                      <w:sz w:val="22"/>
                      <w:szCs w:val="22"/>
                    </w:rPr>
                  </w:pPr>
                  <w:r>
                    <w:rPr>
                      <w:sz w:val="22"/>
                      <w:szCs w:val="22"/>
                    </w:rPr>
                    <w:t>Максимальное количество – 1</w:t>
                  </w:r>
                  <w:r w:rsidR="00FC25C6">
                    <w:rPr>
                      <w:sz w:val="22"/>
                      <w:szCs w:val="22"/>
                    </w:rPr>
                    <w:t>0</w:t>
                  </w:r>
                  <w:r w:rsidR="007C65C3" w:rsidRPr="001113F5">
                    <w:rPr>
                      <w:sz w:val="22"/>
                      <w:szCs w:val="22"/>
                    </w:rPr>
                    <w:t xml:space="preserve"> баллов. </w:t>
                  </w:r>
                </w:p>
                <w:p w:rsidR="007C65C3" w:rsidRPr="001113F5" w:rsidRDefault="007C65C3" w:rsidP="00A96409">
                  <w:pPr>
                    <w:jc w:val="both"/>
                    <w:rPr>
                      <w:sz w:val="22"/>
                      <w:szCs w:val="22"/>
                    </w:rPr>
                  </w:pPr>
                  <w:r w:rsidRPr="001113F5">
                    <w:rPr>
                      <w:sz w:val="22"/>
                      <w:szCs w:val="22"/>
                    </w:rPr>
                    <w:t xml:space="preserve">При наличии минимального количества требуемого производственного персонала специальностей    указанных  в п. 1.2.1.3.  конкурсной документации  - </w:t>
                  </w:r>
                  <w:r w:rsidR="00FC25C6">
                    <w:rPr>
                      <w:sz w:val="22"/>
                      <w:szCs w:val="22"/>
                    </w:rPr>
                    <w:t>5</w:t>
                  </w:r>
                  <w:r w:rsidRPr="001113F5">
                    <w:rPr>
                      <w:sz w:val="22"/>
                      <w:szCs w:val="22"/>
                    </w:rPr>
                    <w:t xml:space="preserve"> баллов.</w:t>
                  </w:r>
                </w:p>
                <w:p w:rsidR="007C65C3" w:rsidRPr="001113F5" w:rsidRDefault="007C65C3" w:rsidP="00FC25C6">
                  <w:pPr>
                    <w:jc w:val="both"/>
                    <w:rPr>
                      <w:sz w:val="22"/>
                      <w:szCs w:val="22"/>
                    </w:rPr>
                  </w:pPr>
                  <w:r w:rsidRPr="001113F5">
                    <w:rPr>
                      <w:sz w:val="22"/>
                      <w:szCs w:val="22"/>
                    </w:rPr>
                    <w:t xml:space="preserve">За каждого дополнительного работника, требуемого производственного персонала специальностей    указанных  в п. 1.2.1.3. </w:t>
                  </w:r>
                  <w:r w:rsidR="00326E3E">
                    <w:rPr>
                      <w:sz w:val="22"/>
                      <w:szCs w:val="22"/>
                    </w:rPr>
                    <w:t xml:space="preserve"> конкурсной документации  по </w:t>
                  </w:r>
                  <w:r w:rsidR="00FC25C6">
                    <w:rPr>
                      <w:sz w:val="22"/>
                      <w:szCs w:val="22"/>
                    </w:rPr>
                    <w:t>1,0</w:t>
                  </w:r>
                  <w:r w:rsidRPr="001113F5">
                    <w:rPr>
                      <w:sz w:val="22"/>
                      <w:szCs w:val="22"/>
                    </w:rPr>
                    <w:t xml:space="preserve"> </w:t>
                  </w:r>
                  <w:proofErr w:type="gramStart"/>
                  <w:r w:rsidRPr="001113F5">
                    <w:rPr>
                      <w:sz w:val="22"/>
                      <w:szCs w:val="22"/>
                    </w:rPr>
                    <w:t>балл</w:t>
                  </w:r>
                  <w:r w:rsidR="00FC25C6">
                    <w:rPr>
                      <w:sz w:val="22"/>
                      <w:szCs w:val="22"/>
                    </w:rPr>
                    <w:t>у</w:t>
                  </w:r>
                  <w:proofErr w:type="gramEnd"/>
                  <w:r w:rsidRPr="001113F5">
                    <w:rPr>
                      <w:sz w:val="22"/>
                      <w:szCs w:val="22"/>
                    </w:rPr>
                    <w:t xml:space="preserve"> но не более 5  баллов.</w:t>
                  </w:r>
                </w:p>
              </w:tc>
            </w:tr>
          </w:tbl>
          <w:p w:rsidR="007C65C3" w:rsidRPr="00BB1E39" w:rsidRDefault="007C65C3" w:rsidP="00A96409">
            <w:pPr>
              <w:shd w:val="clear" w:color="auto" w:fill="FFFFFF"/>
              <w:tabs>
                <w:tab w:val="left" w:pos="9354"/>
              </w:tabs>
              <w:ind w:right="-6"/>
              <w:jc w:val="both"/>
            </w:pPr>
          </w:p>
        </w:tc>
      </w:tr>
      <w:tr w:rsidR="004D34E2" w:rsidRPr="00D36DD0" w:rsidTr="00B47A32">
        <w:trPr>
          <w:trHeight w:val="894"/>
        </w:trPr>
        <w:tc>
          <w:tcPr>
            <w:tcW w:w="567" w:type="dxa"/>
            <w:vAlign w:val="center"/>
          </w:tcPr>
          <w:p w:rsidR="004D34E2" w:rsidRPr="00154090" w:rsidRDefault="004D34E2" w:rsidP="00B47A32">
            <w:pPr>
              <w:jc w:val="center"/>
            </w:pPr>
            <w:r w:rsidRPr="00154090">
              <w:t>3</w:t>
            </w:r>
          </w:p>
        </w:tc>
        <w:tc>
          <w:tcPr>
            <w:tcW w:w="2268" w:type="dxa"/>
            <w:vAlign w:val="center"/>
          </w:tcPr>
          <w:p w:rsidR="004D34E2" w:rsidRPr="00154090" w:rsidRDefault="004D34E2" w:rsidP="00B47A32">
            <w:pPr>
              <w:jc w:val="center"/>
              <w:rPr>
                <w:b/>
              </w:rPr>
            </w:pPr>
            <w:r w:rsidRPr="00154090">
              <w:rPr>
                <w:color w:val="000000"/>
              </w:rPr>
              <w:t xml:space="preserve">Наличие системы менеджмента качества </w:t>
            </w:r>
          </w:p>
        </w:tc>
        <w:tc>
          <w:tcPr>
            <w:tcW w:w="1843" w:type="dxa"/>
            <w:vAlign w:val="center"/>
          </w:tcPr>
          <w:p w:rsidR="004D34E2" w:rsidRPr="00154090" w:rsidRDefault="004D34E2" w:rsidP="00B47A32">
            <w:pPr>
              <w:jc w:val="center"/>
            </w:pPr>
            <w:r w:rsidRPr="00154090">
              <w:t xml:space="preserve">К сумме баллов, присвоенной заявке участника по критериям </w:t>
            </w:r>
          </w:p>
          <w:p w:rsidR="004D34E2" w:rsidRPr="00154090" w:rsidRDefault="004D34E2" w:rsidP="00B47A32">
            <w:pPr>
              <w:jc w:val="center"/>
            </w:pPr>
            <w:r w:rsidRPr="00154090">
              <w:t>№№ 1, 2.1,</w:t>
            </w:r>
          </w:p>
          <w:p w:rsidR="004D34E2" w:rsidRPr="00154090" w:rsidRDefault="004D34E2" w:rsidP="00B47A32">
            <w:pPr>
              <w:jc w:val="center"/>
            </w:pPr>
            <w:r w:rsidRPr="00154090">
              <w:t xml:space="preserve">2.2, </w:t>
            </w:r>
            <w:r w:rsidR="00DC298F">
              <w:t xml:space="preserve">2.3 </w:t>
            </w:r>
            <w:r w:rsidRPr="00154090">
              <w:t xml:space="preserve">прибавляются баллы,  не более </w:t>
            </w:r>
            <w:r>
              <w:t>5</w:t>
            </w:r>
            <w:r w:rsidRPr="00154090">
              <w:t xml:space="preserve"> % от количества присвоенных баллов</w:t>
            </w:r>
          </w:p>
        </w:tc>
        <w:tc>
          <w:tcPr>
            <w:tcW w:w="5670" w:type="dxa"/>
            <w:vAlign w:val="center"/>
          </w:tcPr>
          <w:p w:rsidR="004D34E2" w:rsidRPr="00154090" w:rsidRDefault="004D34E2" w:rsidP="00B47A32">
            <w:pPr>
              <w:pStyle w:val="a9"/>
              <w:tabs>
                <w:tab w:val="left" w:pos="1418"/>
              </w:tabs>
              <w:suppressAutoHyphens/>
              <w:spacing w:line="340" w:lineRule="exact"/>
              <w:ind w:firstLine="0"/>
              <w:rPr>
                <w:sz w:val="24"/>
              </w:rPr>
            </w:pPr>
            <w:r w:rsidRPr="00154090">
              <w:rPr>
                <w:sz w:val="24"/>
              </w:rPr>
              <w:t>Максимальное количество баллов (</w:t>
            </w:r>
            <w:r>
              <w:rPr>
                <w:sz w:val="24"/>
              </w:rPr>
              <w:t>5</w:t>
            </w:r>
            <w:r w:rsidRPr="00154090">
              <w:rPr>
                <w:sz w:val="24"/>
              </w:rPr>
              <w:t>% от количества присвоенных баллов по критериям №№ </w:t>
            </w:r>
            <w:r>
              <w:rPr>
                <w:b/>
                <w:sz w:val="24"/>
              </w:rPr>
              <w:t>1, 2.1, 2.2</w:t>
            </w:r>
            <w:r w:rsidR="00DC298F">
              <w:rPr>
                <w:b/>
                <w:sz w:val="24"/>
              </w:rPr>
              <w:t>, 2.3.</w:t>
            </w:r>
            <w:r w:rsidRPr="00154090">
              <w:rPr>
                <w:sz w:val="24"/>
              </w:rPr>
              <w:t>) присваивается при налич</w:t>
            </w:r>
            <w:proofErr w:type="gramStart"/>
            <w:r w:rsidRPr="00154090">
              <w:rPr>
                <w:sz w:val="24"/>
              </w:rPr>
              <w:t>ии у у</w:t>
            </w:r>
            <w:proofErr w:type="gramEnd"/>
            <w:r w:rsidRPr="00154090">
              <w:rPr>
                <w:sz w:val="24"/>
              </w:rPr>
              <w:t xml:space="preserve">частника системы менеджмента качества, сертифицированной на соответствие требованиям </w:t>
            </w:r>
            <w:r w:rsidRPr="00154090">
              <w:rPr>
                <w:sz w:val="24"/>
                <w:lang w:val="en-US"/>
              </w:rPr>
              <w:t>ISO</w:t>
            </w:r>
            <w:r w:rsidRPr="00154090">
              <w:rPr>
                <w:sz w:val="24"/>
              </w:rPr>
              <w:t>, иным стандартам.</w:t>
            </w:r>
          </w:p>
          <w:p w:rsidR="004D34E2" w:rsidRPr="00154090" w:rsidRDefault="004D34E2" w:rsidP="00B47A32">
            <w:pPr>
              <w:pStyle w:val="a9"/>
              <w:tabs>
                <w:tab w:val="left" w:pos="1418"/>
              </w:tabs>
              <w:suppressAutoHyphens/>
              <w:spacing w:line="340" w:lineRule="exact"/>
              <w:ind w:firstLine="0"/>
              <w:rPr>
                <w:sz w:val="24"/>
              </w:rPr>
            </w:pPr>
            <w:r w:rsidRPr="00154090">
              <w:rPr>
                <w:sz w:val="24"/>
              </w:rPr>
              <w:t xml:space="preserve">За наличие собственной системы менеджмента качества </w:t>
            </w:r>
            <w:r w:rsidRPr="00154090">
              <w:rPr>
                <w:color w:val="000000"/>
                <w:sz w:val="24"/>
              </w:rPr>
              <w:t>охраны труда, экологической</w:t>
            </w:r>
            <w:r>
              <w:rPr>
                <w:sz w:val="24"/>
              </w:rPr>
              <w:t>, начисляется 5</w:t>
            </w:r>
            <w:r w:rsidRPr="00154090">
              <w:rPr>
                <w:sz w:val="24"/>
              </w:rPr>
              <w:t>% от количества присвоенных баллов по критериям №№ </w:t>
            </w:r>
            <w:r w:rsidRPr="00154090">
              <w:rPr>
                <w:b/>
                <w:sz w:val="24"/>
              </w:rPr>
              <w:t xml:space="preserve">1, </w:t>
            </w:r>
            <w:r>
              <w:rPr>
                <w:b/>
                <w:sz w:val="24"/>
              </w:rPr>
              <w:t>2.1, 2.2.</w:t>
            </w:r>
            <w:r w:rsidR="00DC298F">
              <w:rPr>
                <w:b/>
                <w:sz w:val="24"/>
              </w:rPr>
              <w:t xml:space="preserve"> 2.3</w:t>
            </w:r>
          </w:p>
        </w:tc>
      </w:tr>
    </w:tbl>
    <w:p w:rsidR="00627AF0" w:rsidRPr="00CA019B" w:rsidRDefault="00627AF0" w:rsidP="00627AF0">
      <w:pPr>
        <w:pStyle w:val="a9"/>
        <w:rPr>
          <w:sz w:val="24"/>
        </w:rPr>
      </w:pPr>
    </w:p>
    <w:p w:rsidR="00627AF0" w:rsidRPr="00CA019B" w:rsidRDefault="00627AF0" w:rsidP="00627AF0">
      <w:pPr>
        <w:pStyle w:val="a9"/>
        <w:ind w:firstLine="567"/>
        <w:rPr>
          <w:sz w:val="24"/>
        </w:rPr>
      </w:pPr>
      <w:r w:rsidRPr="00CA019B">
        <w:rPr>
          <w:sz w:val="24"/>
        </w:rPr>
        <w:t>1.4.2.  Порядок оценки.</w:t>
      </w:r>
    </w:p>
    <w:p w:rsidR="00627AF0" w:rsidRPr="00CA019B" w:rsidRDefault="00627AF0" w:rsidP="00627AF0">
      <w:pPr>
        <w:pStyle w:val="a9"/>
        <w:ind w:firstLine="567"/>
        <w:rPr>
          <w:sz w:val="24"/>
        </w:rPr>
      </w:pPr>
      <w:r w:rsidRPr="00CA019B">
        <w:rPr>
          <w:sz w:val="24"/>
        </w:rPr>
        <w:t>1.4.2.1. Оценка заявок осуществляется на основании финансово-коммерческого предложения, иных документов, представленных в подтверждение соответствия квалификационным требованиям, требованиям технического задания, а также следующих документов, предоставляемых участником дополнительно при наличии:</w:t>
      </w:r>
    </w:p>
    <w:p w:rsidR="00627AF0" w:rsidRPr="00CA019B" w:rsidRDefault="00627AF0" w:rsidP="00627AF0">
      <w:pPr>
        <w:pStyle w:val="a9"/>
        <w:widowControl w:val="0"/>
        <w:tabs>
          <w:tab w:val="left" w:pos="1134"/>
        </w:tabs>
        <w:suppressAutoHyphens/>
        <w:ind w:firstLine="567"/>
        <w:rPr>
          <w:color w:val="000000"/>
          <w:sz w:val="24"/>
        </w:rPr>
      </w:pPr>
      <w:r w:rsidRPr="00CA019B">
        <w:rPr>
          <w:color w:val="000000"/>
          <w:sz w:val="24"/>
        </w:rPr>
        <w:t>- отзывов, благодарностей, рекомендательных писем от компаний - Заказчиков о работах, аналогичных предмету  открытого конкурса, оказанных участником и отраженных в приложении  № 4, подписанных руководителями организаций, выдавших рекомендательные письма.</w:t>
      </w:r>
    </w:p>
    <w:p w:rsidR="00627AF0" w:rsidRPr="00CA019B" w:rsidRDefault="00627AF0" w:rsidP="00627AF0">
      <w:pPr>
        <w:pStyle w:val="a9"/>
        <w:widowControl w:val="0"/>
        <w:tabs>
          <w:tab w:val="left" w:pos="1134"/>
        </w:tabs>
        <w:suppressAutoHyphens/>
        <w:ind w:firstLine="567"/>
        <w:rPr>
          <w:sz w:val="24"/>
        </w:rPr>
      </w:pPr>
      <w:r w:rsidRPr="00CA019B">
        <w:rPr>
          <w:sz w:val="24"/>
        </w:rPr>
        <w:lastRenderedPageBreak/>
        <w:t>1.4.2.2. Итоговая оценка рассчитывается в результате суммирования баллов, присвоенных заявке по указанным критериям оценки.</w:t>
      </w:r>
    </w:p>
    <w:p w:rsidR="00627AF0" w:rsidRPr="00CA019B" w:rsidRDefault="00627AF0" w:rsidP="00627AF0">
      <w:pPr>
        <w:pStyle w:val="a9"/>
        <w:widowControl w:val="0"/>
        <w:tabs>
          <w:tab w:val="left" w:pos="1134"/>
        </w:tabs>
        <w:suppressAutoHyphens/>
        <w:ind w:firstLine="567"/>
        <w:rPr>
          <w:sz w:val="24"/>
        </w:rPr>
      </w:pPr>
      <w:r w:rsidRPr="00CA019B">
        <w:rPr>
          <w:sz w:val="24"/>
        </w:rPr>
        <w:t>1.4.2.3. В случае</w:t>
      </w:r>
      <w:proofErr w:type="gramStart"/>
      <w:r w:rsidRPr="00CA019B">
        <w:rPr>
          <w:sz w:val="24"/>
        </w:rPr>
        <w:t>,</w:t>
      </w:r>
      <w:proofErr w:type="gramEnd"/>
      <w:r w:rsidRPr="00CA019B">
        <w:rPr>
          <w:sz w:val="24"/>
        </w:rPr>
        <w:t xml:space="preserve"> если информация, необходимая для оценки заявки по тому или иному критерию, не представлена претендентом, но его заявка не отклонена в ходе рассмотрения, заявка по такому критерию оценивается в 0 баллов (0%).</w:t>
      </w:r>
    </w:p>
    <w:p w:rsidR="00627AF0" w:rsidRPr="00CA019B" w:rsidRDefault="00627AF0" w:rsidP="00627AF0">
      <w:pPr>
        <w:pStyle w:val="a9"/>
        <w:widowControl w:val="0"/>
        <w:tabs>
          <w:tab w:val="left" w:pos="1134"/>
        </w:tabs>
        <w:suppressAutoHyphens/>
        <w:ind w:firstLine="567"/>
        <w:rPr>
          <w:sz w:val="24"/>
        </w:rPr>
      </w:pPr>
      <w:r w:rsidRPr="00CA019B">
        <w:rPr>
          <w:sz w:val="24"/>
        </w:rPr>
        <w:t>1.4.2.4. Если по каким-либо причинам претендентом не представил информацию за весь требуемый конкурсной документацией период (если в соответствии с документацией требуется представление информации за период), а лишь частично, заявка по критерию оценивается на основании имеющейся информации.</w:t>
      </w:r>
    </w:p>
    <w:p w:rsidR="00305E55" w:rsidRPr="00CA019B" w:rsidRDefault="00627AF0" w:rsidP="00627AF0">
      <w:pPr>
        <w:ind w:firstLine="709"/>
        <w:jc w:val="both"/>
        <w:rPr>
          <w:bCs/>
        </w:rPr>
      </w:pPr>
      <w:r w:rsidRPr="00CA019B">
        <w:t>1.4.2.5. Если документы, необходимые для осуществления оценки, не соответствуют требованиям документации, содержат противоречивую информацию, оценка заявки по критерию осуществляется без учета информации, указанной в таких документах</w:t>
      </w:r>
    </w:p>
    <w:p w:rsidR="00412364" w:rsidRPr="00CA019B" w:rsidRDefault="00412364" w:rsidP="00650EB9">
      <w:pPr>
        <w:ind w:firstLine="709"/>
        <w:jc w:val="both"/>
        <w:rPr>
          <w:bCs/>
          <w:i/>
        </w:rPr>
      </w:pPr>
    </w:p>
    <w:p w:rsidR="00625FBB" w:rsidRPr="00154090" w:rsidRDefault="0055485C" w:rsidP="006B6BE7">
      <w:pPr>
        <w:pStyle w:val="1"/>
        <w:numPr>
          <w:ilvl w:val="0"/>
          <w:numId w:val="5"/>
        </w:numPr>
        <w:spacing w:before="0" w:after="0"/>
        <w:jc w:val="center"/>
        <w:rPr>
          <w:rFonts w:ascii="Times New Roman" w:hAnsi="Times New Roman" w:cs="Times New Roman"/>
          <w:sz w:val="24"/>
          <w:szCs w:val="24"/>
        </w:rPr>
      </w:pPr>
      <w:r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9263DD" w:rsidRPr="00154090">
        <w:rPr>
          <w:rFonts w:ascii="Times New Roman" w:hAnsi="Times New Roman" w:cs="Times New Roman"/>
          <w:sz w:val="24"/>
          <w:szCs w:val="24"/>
        </w:rPr>
        <w:t>открытого конкурса</w:t>
      </w:r>
    </w:p>
    <w:p w:rsidR="001B0AA9" w:rsidRPr="00154090" w:rsidRDefault="001B0AA9" w:rsidP="001B0AA9"/>
    <w:p w:rsidR="002B5627" w:rsidRPr="00154090" w:rsidRDefault="00BC50E6" w:rsidP="006B6BE7">
      <w:pPr>
        <w:pStyle w:val="2"/>
        <w:numPr>
          <w:ilvl w:val="1"/>
          <w:numId w:val="7"/>
        </w:numPr>
        <w:tabs>
          <w:tab w:val="left" w:pos="567"/>
        </w:tabs>
        <w:spacing w:before="0" w:after="0"/>
        <w:ind w:hanging="528"/>
        <w:jc w:val="both"/>
        <w:rPr>
          <w:rFonts w:ascii="Times New Roman" w:hAnsi="Times New Roman" w:cs="Times New Roman"/>
          <w:i w:val="0"/>
          <w:sz w:val="24"/>
          <w:szCs w:val="24"/>
        </w:rPr>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9263DD" w:rsidRPr="00154090">
        <w:rPr>
          <w:rFonts w:ascii="Times New Roman" w:hAnsi="Times New Roman" w:cs="Times New Roman"/>
          <w:i w:val="0"/>
          <w:sz w:val="24"/>
          <w:szCs w:val="24"/>
        </w:rPr>
        <w:t>открытого конкурса</w:t>
      </w:r>
    </w:p>
    <w:p w:rsidR="001B0AA9" w:rsidRPr="00154090" w:rsidRDefault="001B0AA9" w:rsidP="00EA280B">
      <w:pPr>
        <w:ind w:hanging="528"/>
      </w:pPr>
    </w:p>
    <w:p w:rsidR="00BC50E6" w:rsidRPr="00154090" w:rsidRDefault="00BC50E6" w:rsidP="006B6BE7">
      <w:pPr>
        <w:pStyle w:val="12"/>
        <w:numPr>
          <w:ilvl w:val="1"/>
          <w:numId w:val="4"/>
        </w:numPr>
        <w:ind w:left="0" w:firstLine="567"/>
        <w:rPr>
          <w:sz w:val="24"/>
          <w:szCs w:val="24"/>
        </w:rPr>
      </w:pPr>
      <w:proofErr w:type="gramStart"/>
      <w:r w:rsidRPr="00154090">
        <w:rPr>
          <w:sz w:val="24"/>
          <w:szCs w:val="24"/>
        </w:rPr>
        <w:t>Претендентом на участие в открытом конкурсе признается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которые подали</w:t>
      </w:r>
      <w:proofErr w:type="gramEnd"/>
      <w:r w:rsidRPr="00154090">
        <w:rPr>
          <w:sz w:val="24"/>
          <w:szCs w:val="24"/>
        </w:rPr>
        <w:t xml:space="preserve"> заявку на участие в открытом конкурсе.</w:t>
      </w:r>
    </w:p>
    <w:p w:rsidR="00F65958" w:rsidRPr="00154090" w:rsidRDefault="00F65958" w:rsidP="006B6BE7">
      <w:pPr>
        <w:pStyle w:val="12"/>
        <w:numPr>
          <w:ilvl w:val="1"/>
          <w:numId w:val="4"/>
        </w:numPr>
        <w:ind w:left="0" w:firstLine="567"/>
        <w:rPr>
          <w:sz w:val="24"/>
          <w:szCs w:val="24"/>
        </w:rPr>
      </w:pPr>
      <w:r w:rsidRPr="00154090">
        <w:rPr>
          <w:sz w:val="24"/>
          <w:szCs w:val="24"/>
        </w:rPr>
        <w:t>Претендент несет все расходы и убытки, связанные с подготовкой и подачей своей конкурсной заявки. Заказчик не несет никакой ответственности по расходам и убыткам, понесенным претендентами в связи с их участием в открытом конкурсе.</w:t>
      </w:r>
    </w:p>
    <w:p w:rsidR="00F65958" w:rsidRPr="00154090" w:rsidRDefault="00F65958" w:rsidP="006B6BE7">
      <w:pPr>
        <w:pStyle w:val="12"/>
        <w:numPr>
          <w:ilvl w:val="1"/>
          <w:numId w:val="4"/>
        </w:numPr>
        <w:ind w:left="0" w:firstLine="567"/>
        <w:rPr>
          <w:sz w:val="24"/>
          <w:szCs w:val="24"/>
        </w:rPr>
      </w:pPr>
      <w:r w:rsidRPr="00154090">
        <w:rPr>
          <w:sz w:val="24"/>
          <w:szCs w:val="24"/>
        </w:rPr>
        <w:t>Документы, представленные претендентами в составе конкурсных заявок, возврату не подлежат.</w:t>
      </w:r>
    </w:p>
    <w:p w:rsidR="00F65958" w:rsidRPr="00154090" w:rsidRDefault="00F65958" w:rsidP="006B6BE7">
      <w:pPr>
        <w:pStyle w:val="a6"/>
        <w:numPr>
          <w:ilvl w:val="1"/>
          <w:numId w:val="4"/>
        </w:numPr>
        <w:ind w:left="0" w:firstLine="567"/>
        <w:jc w:val="both"/>
      </w:pPr>
      <w:proofErr w:type="gramStart"/>
      <w:r w:rsidRPr="00154090">
        <w:t xml:space="preserve">К участию в открытом конкурсе допускаются претенденты, соответствующие требованиям </w:t>
      </w:r>
      <w:r w:rsidR="00D25EBB">
        <w:t>под</w:t>
      </w:r>
      <w:r w:rsidRPr="00154090">
        <w:t>пунктов</w:t>
      </w:r>
      <w:r w:rsidR="00E04C2E">
        <w:t xml:space="preserve"> 1.2 и 2.3 </w:t>
      </w:r>
      <w:r w:rsidRPr="00154090">
        <w:t>конкурсной документации, предъявляемым обязательным и квалификационным требованиям, конкурсные заявки которых соответствуют требованиям технического задания, представившие надлежащим образом оформленные документы, предусмотренные конкурсной документацией.</w:t>
      </w:r>
      <w:proofErr w:type="gramEnd"/>
    </w:p>
    <w:p w:rsidR="00550985" w:rsidRPr="00154090" w:rsidRDefault="00550985" w:rsidP="006B6BE7">
      <w:pPr>
        <w:pStyle w:val="a6"/>
        <w:numPr>
          <w:ilvl w:val="1"/>
          <w:numId w:val="4"/>
        </w:numPr>
        <w:ind w:left="0" w:firstLine="567"/>
        <w:jc w:val="both"/>
      </w:pPr>
      <w:r w:rsidRPr="00154090">
        <w:t>Участником открытого конкурса признается претендент, соответствующий требованиям, установленным Заказчиком в соответствии с порядком, предусмотренным настоящей конкурсной документацией, и допущенный к участию в открытом конкурсе.</w:t>
      </w:r>
    </w:p>
    <w:p w:rsidR="00F65958" w:rsidRPr="00154090" w:rsidRDefault="00F65958" w:rsidP="006B6BE7">
      <w:pPr>
        <w:pStyle w:val="a6"/>
        <w:numPr>
          <w:ilvl w:val="1"/>
          <w:numId w:val="4"/>
        </w:numPr>
        <w:ind w:left="0" w:firstLine="567"/>
        <w:jc w:val="both"/>
      </w:pPr>
      <w:r w:rsidRPr="00154090">
        <w:t>Конкурсные заявки рассматриваются как обязательства участников. Заказчик вправе требовать от победителя открытого конкурса заключения договора на условиях, предложенных в его конкурсной заявке.</w:t>
      </w:r>
    </w:p>
    <w:p w:rsidR="00017A3F" w:rsidRPr="00154090" w:rsidRDefault="00017A3F" w:rsidP="00EA280B">
      <w:pPr>
        <w:pStyle w:val="12"/>
        <w:ind w:firstLine="567"/>
        <w:rPr>
          <w:sz w:val="24"/>
          <w:szCs w:val="24"/>
        </w:rPr>
      </w:pPr>
    </w:p>
    <w:p w:rsidR="002B5627" w:rsidRPr="00154090" w:rsidRDefault="00EA280B" w:rsidP="00BB6E23">
      <w:pPr>
        <w:pStyle w:val="3"/>
        <w:spacing w:before="0" w:after="0"/>
        <w:ind w:firstLine="708"/>
        <w:jc w:val="both"/>
        <w:rPr>
          <w:rFonts w:ascii="Times New Roman" w:hAnsi="Times New Roman" w:cs="Times New Roman"/>
          <w:sz w:val="24"/>
          <w:szCs w:val="24"/>
        </w:rPr>
      </w:pPr>
      <w:r w:rsidRPr="00154090">
        <w:rPr>
          <w:rFonts w:ascii="Times New Roman" w:hAnsi="Times New Roman" w:cs="Times New Roman"/>
          <w:sz w:val="24"/>
          <w:szCs w:val="24"/>
        </w:rPr>
        <w:t>2.2  Претендент</w:t>
      </w:r>
      <w:r w:rsidR="00BB6E23" w:rsidRPr="00154090">
        <w:rPr>
          <w:rFonts w:ascii="Times New Roman" w:hAnsi="Times New Roman" w:cs="Times New Roman"/>
          <w:sz w:val="24"/>
          <w:szCs w:val="24"/>
        </w:rPr>
        <w:t>,</w:t>
      </w:r>
      <w:r w:rsidRPr="00154090">
        <w:rPr>
          <w:rFonts w:ascii="Times New Roman" w:hAnsi="Times New Roman" w:cs="Times New Roman"/>
          <w:sz w:val="24"/>
          <w:szCs w:val="24"/>
        </w:rPr>
        <w:t xml:space="preserve">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017A3F" w:rsidRPr="00154090" w:rsidRDefault="00017A3F" w:rsidP="00017A3F"/>
    <w:p w:rsidR="00B65A0D" w:rsidRPr="00154090" w:rsidRDefault="0012603D" w:rsidP="006B6BE7">
      <w:pPr>
        <w:pStyle w:val="11"/>
        <w:numPr>
          <w:ilvl w:val="2"/>
          <w:numId w:val="8"/>
        </w:numPr>
        <w:ind w:left="0" w:firstLine="709"/>
        <w:rPr>
          <w:sz w:val="24"/>
          <w:szCs w:val="24"/>
        </w:rPr>
      </w:pPr>
      <w:r w:rsidRPr="00154090">
        <w:rPr>
          <w:sz w:val="24"/>
          <w:szCs w:val="24"/>
        </w:rPr>
        <w:t xml:space="preserve">В случае участия нескольких лиц на стороне одного </w:t>
      </w:r>
      <w:r w:rsidR="00EA280B" w:rsidRPr="00154090">
        <w:rPr>
          <w:sz w:val="24"/>
          <w:szCs w:val="24"/>
        </w:rPr>
        <w:t xml:space="preserve">претендента </w:t>
      </w:r>
      <w:r w:rsidRPr="00154090">
        <w:rPr>
          <w:sz w:val="24"/>
          <w:szCs w:val="24"/>
        </w:rPr>
        <w:t xml:space="preserve"> соответствующая информация должна быть указана в заявке на участие в конкурсе,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E30EDE" w:rsidRPr="00154090">
        <w:rPr>
          <w:sz w:val="24"/>
          <w:szCs w:val="24"/>
        </w:rPr>
        <w:t xml:space="preserve">конкурсной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заявке, </w:t>
      </w:r>
      <w:r w:rsidR="00EA280B" w:rsidRPr="00154090">
        <w:rPr>
          <w:sz w:val="24"/>
          <w:szCs w:val="24"/>
        </w:rPr>
        <w:t xml:space="preserve">претендент </w:t>
      </w:r>
      <w:r w:rsidR="008A5FFD" w:rsidRPr="00154090">
        <w:rPr>
          <w:sz w:val="24"/>
          <w:szCs w:val="24"/>
        </w:rPr>
        <w:t xml:space="preserve">считается подавшим заявку от своего имени и действующим в своих интересах. </w:t>
      </w:r>
    </w:p>
    <w:p w:rsidR="00B65A0D" w:rsidRPr="00154090" w:rsidRDefault="0012603D" w:rsidP="006B6BE7">
      <w:pPr>
        <w:pStyle w:val="11"/>
        <w:numPr>
          <w:ilvl w:val="2"/>
          <w:numId w:val="8"/>
        </w:numPr>
        <w:ind w:left="0" w:firstLine="709"/>
        <w:rPr>
          <w:sz w:val="24"/>
          <w:szCs w:val="24"/>
        </w:rPr>
      </w:pPr>
      <w:r w:rsidRPr="00154090">
        <w:rPr>
          <w:sz w:val="24"/>
          <w:szCs w:val="24"/>
        </w:rPr>
        <w:t>В составе заявки</w:t>
      </w:r>
      <w:r w:rsidR="00EA280B" w:rsidRPr="00154090">
        <w:rPr>
          <w:sz w:val="24"/>
          <w:szCs w:val="24"/>
        </w:rPr>
        <w:t xml:space="preserve"> претендента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претендента</w:t>
      </w:r>
      <w:r w:rsidRPr="00154090">
        <w:rPr>
          <w:sz w:val="24"/>
          <w:szCs w:val="24"/>
        </w:rPr>
        <w:t xml:space="preserve">, обязательным требованиям конкурсной </w:t>
      </w:r>
      <w:r w:rsidRPr="00154090">
        <w:rPr>
          <w:sz w:val="24"/>
          <w:szCs w:val="24"/>
        </w:rPr>
        <w:lastRenderedPageBreak/>
        <w:t xml:space="preserve">документации, </w:t>
      </w:r>
      <w:r w:rsidR="00DD3446" w:rsidRPr="00154090">
        <w:rPr>
          <w:sz w:val="24"/>
          <w:szCs w:val="24"/>
        </w:rPr>
        <w:t>предусмотренным</w:t>
      </w:r>
      <w:r w:rsidRPr="00154090">
        <w:rPr>
          <w:sz w:val="24"/>
          <w:szCs w:val="24"/>
        </w:rPr>
        <w:t xml:space="preserve"> </w:t>
      </w:r>
      <w:r w:rsidR="00067FB8">
        <w:rPr>
          <w:sz w:val="24"/>
          <w:szCs w:val="24"/>
        </w:rPr>
        <w:t>под</w:t>
      </w:r>
      <w:r w:rsidRPr="00154090">
        <w:rPr>
          <w:sz w:val="24"/>
          <w:szCs w:val="24"/>
        </w:rPr>
        <w:t>пункт</w:t>
      </w:r>
      <w:r w:rsidR="00A54E90" w:rsidRPr="00154090">
        <w:rPr>
          <w:sz w:val="24"/>
          <w:szCs w:val="24"/>
        </w:rPr>
        <w:t>ом</w:t>
      </w:r>
      <w:r w:rsidRPr="00154090">
        <w:rPr>
          <w:sz w:val="24"/>
          <w:szCs w:val="24"/>
        </w:rPr>
        <w:t xml:space="preserve"> </w:t>
      </w:r>
      <w:r w:rsidR="00E04C2E">
        <w:rPr>
          <w:sz w:val="24"/>
          <w:szCs w:val="24"/>
        </w:rPr>
        <w:t>2.3</w:t>
      </w:r>
      <w:r w:rsidRPr="00154090">
        <w:rPr>
          <w:sz w:val="24"/>
          <w:szCs w:val="24"/>
        </w:rPr>
        <w:t xml:space="preserve"> конкурсной документации, а также документы, предусмотренные </w:t>
      </w:r>
      <w:r w:rsidR="0022385E">
        <w:rPr>
          <w:sz w:val="24"/>
          <w:szCs w:val="24"/>
        </w:rPr>
        <w:t>под</w:t>
      </w:r>
      <w:r w:rsidR="000C776A" w:rsidRPr="00154090">
        <w:rPr>
          <w:sz w:val="24"/>
          <w:szCs w:val="24"/>
        </w:rPr>
        <w:t>пунктами</w:t>
      </w:r>
      <w:r w:rsidR="00C41EC7" w:rsidRPr="00154090">
        <w:rPr>
          <w:sz w:val="24"/>
          <w:szCs w:val="24"/>
        </w:rPr>
        <w:t xml:space="preserve"> </w:t>
      </w:r>
      <w:r w:rsidR="000F5593">
        <w:rPr>
          <w:sz w:val="24"/>
          <w:szCs w:val="24"/>
        </w:rPr>
        <w:t xml:space="preserve"> 3, 4, 2.5.1.7  </w:t>
      </w:r>
      <w:r w:rsidRPr="00154090">
        <w:rPr>
          <w:sz w:val="24"/>
          <w:szCs w:val="24"/>
        </w:rPr>
        <w:t xml:space="preserve">конкурсной документации на каждое лицо, выступающее на стороне такого </w:t>
      </w:r>
      <w:r w:rsidR="00EA280B" w:rsidRPr="00154090">
        <w:rPr>
          <w:sz w:val="24"/>
          <w:szCs w:val="24"/>
        </w:rPr>
        <w:t>претендента</w:t>
      </w:r>
      <w:r w:rsidR="008A5FFD" w:rsidRPr="00154090">
        <w:rPr>
          <w:sz w:val="24"/>
          <w:szCs w:val="24"/>
        </w:rPr>
        <w:t>.</w:t>
      </w:r>
    </w:p>
    <w:p w:rsidR="00B65A0D" w:rsidRPr="00154090" w:rsidRDefault="00EA280B" w:rsidP="006B6BE7">
      <w:pPr>
        <w:pStyle w:val="11"/>
        <w:numPr>
          <w:ilvl w:val="2"/>
          <w:numId w:val="8"/>
        </w:numPr>
        <w:ind w:left="0" w:firstLine="709"/>
        <w:rPr>
          <w:sz w:val="24"/>
          <w:szCs w:val="24"/>
        </w:rPr>
      </w:pPr>
      <w:r w:rsidRPr="00154090">
        <w:rPr>
          <w:sz w:val="24"/>
          <w:szCs w:val="24"/>
        </w:rPr>
        <w:t>Претендент</w:t>
      </w:r>
      <w:r w:rsidR="00BB6E23" w:rsidRPr="00154090">
        <w:rPr>
          <w:sz w:val="24"/>
          <w:szCs w:val="24"/>
        </w:rPr>
        <w:t>,</w:t>
      </w:r>
      <w:r w:rsidR="0012603D" w:rsidRPr="00154090">
        <w:rPr>
          <w:sz w:val="24"/>
          <w:szCs w:val="24"/>
        </w:rPr>
        <w:t xml:space="preserve"> на стороне которого выступают несколько лиц (все юридические и</w:t>
      </w:r>
      <w:r w:rsidR="00FF521B" w:rsidRPr="00154090">
        <w:rPr>
          <w:sz w:val="24"/>
          <w:szCs w:val="24"/>
        </w:rPr>
        <w:t>/</w:t>
      </w:r>
      <w:r w:rsidR="0012603D" w:rsidRPr="00154090">
        <w:rPr>
          <w:sz w:val="24"/>
          <w:szCs w:val="24"/>
        </w:rPr>
        <w:t xml:space="preserve">или физические лица, выступающие на стороне одного </w:t>
      </w:r>
      <w:r w:rsidRPr="00154090">
        <w:rPr>
          <w:sz w:val="24"/>
          <w:szCs w:val="24"/>
        </w:rPr>
        <w:t>претендента</w:t>
      </w:r>
      <w:r w:rsidR="0012603D" w:rsidRPr="00154090">
        <w:rPr>
          <w:sz w:val="24"/>
          <w:szCs w:val="24"/>
        </w:rPr>
        <w:t xml:space="preserve">, в совокупности) должен соответствовать квалификационным требованиям конкурсной документации, а заявка такого </w:t>
      </w:r>
      <w:r w:rsidRPr="00154090">
        <w:rPr>
          <w:sz w:val="24"/>
          <w:szCs w:val="24"/>
        </w:rPr>
        <w:t>претендента</w:t>
      </w:r>
      <w:r w:rsidR="0012603D" w:rsidRPr="00154090">
        <w:rPr>
          <w:sz w:val="24"/>
          <w:szCs w:val="24"/>
        </w:rPr>
        <w:t xml:space="preserve"> должна соответствовать требованиям технического задания.</w:t>
      </w:r>
    </w:p>
    <w:p w:rsidR="0012603D" w:rsidRPr="00154090" w:rsidRDefault="00EA280B" w:rsidP="006B6BE7">
      <w:pPr>
        <w:pStyle w:val="11"/>
        <w:numPr>
          <w:ilvl w:val="2"/>
          <w:numId w:val="8"/>
        </w:numPr>
        <w:ind w:left="0" w:firstLine="709"/>
        <w:rPr>
          <w:sz w:val="24"/>
          <w:szCs w:val="24"/>
        </w:rPr>
      </w:pPr>
      <w:r w:rsidRPr="00154090">
        <w:rPr>
          <w:sz w:val="24"/>
          <w:szCs w:val="24"/>
        </w:rPr>
        <w:t>Претендент</w:t>
      </w:r>
      <w:r w:rsidR="00BB6E23" w:rsidRPr="00154090">
        <w:rPr>
          <w:sz w:val="24"/>
          <w:szCs w:val="24"/>
        </w:rPr>
        <w:t>,</w:t>
      </w:r>
      <w:r w:rsidRPr="00154090">
        <w:rPr>
          <w:sz w:val="24"/>
          <w:szCs w:val="24"/>
        </w:rPr>
        <w:t xml:space="preserve"> </w:t>
      </w:r>
      <w:r w:rsidR="0012603D" w:rsidRPr="00154090">
        <w:rPr>
          <w:sz w:val="24"/>
          <w:szCs w:val="24"/>
        </w:rPr>
        <w:t>на стороне которого выступает несколько лиц</w:t>
      </w:r>
      <w:r w:rsidR="007F0B19" w:rsidRPr="00154090">
        <w:rPr>
          <w:sz w:val="24"/>
          <w:szCs w:val="24"/>
        </w:rPr>
        <w:t>,</w:t>
      </w:r>
      <w:r w:rsidR="0012603D" w:rsidRPr="00154090">
        <w:rPr>
          <w:sz w:val="24"/>
          <w:szCs w:val="24"/>
        </w:rPr>
        <w:t xml:space="preserve"> должен представить в составе заявки  все предусмотренные</w:t>
      </w:r>
      <w:r w:rsidR="00C41EC7" w:rsidRPr="00154090">
        <w:rPr>
          <w:sz w:val="24"/>
          <w:szCs w:val="24"/>
        </w:rPr>
        <w:t xml:space="preserve"> </w:t>
      </w:r>
      <w:r w:rsidR="0022385E">
        <w:rPr>
          <w:sz w:val="24"/>
          <w:szCs w:val="24"/>
        </w:rPr>
        <w:t>под</w:t>
      </w:r>
      <w:r w:rsidR="00C41EC7" w:rsidRPr="00154090">
        <w:rPr>
          <w:sz w:val="24"/>
          <w:szCs w:val="24"/>
        </w:rPr>
        <w:t xml:space="preserve">пунктом </w:t>
      </w:r>
      <w:r w:rsidR="000F5593">
        <w:rPr>
          <w:sz w:val="24"/>
          <w:szCs w:val="24"/>
        </w:rPr>
        <w:t>2.5.1.7.</w:t>
      </w:r>
      <w:r w:rsidR="0012603D" w:rsidRPr="00154090">
        <w:rPr>
          <w:sz w:val="24"/>
          <w:szCs w:val="24"/>
        </w:rPr>
        <w:t xml:space="preserve"> конкурсной документацией документы, с учетом требований </w:t>
      </w:r>
      <w:r w:rsidR="0022385E">
        <w:rPr>
          <w:sz w:val="24"/>
          <w:szCs w:val="24"/>
        </w:rPr>
        <w:t>под</w:t>
      </w:r>
      <w:r w:rsidR="0012603D" w:rsidRPr="00154090">
        <w:rPr>
          <w:sz w:val="24"/>
          <w:szCs w:val="24"/>
        </w:rPr>
        <w:t xml:space="preserve">пунктов </w:t>
      </w:r>
      <w:r w:rsidR="000F5593">
        <w:rPr>
          <w:sz w:val="24"/>
          <w:szCs w:val="24"/>
        </w:rPr>
        <w:t xml:space="preserve">2.2.1.-2.2.3., 2.5.6 </w:t>
      </w:r>
      <w:r w:rsidR="00E30EDE" w:rsidRPr="00154090">
        <w:rPr>
          <w:sz w:val="24"/>
          <w:szCs w:val="24"/>
        </w:rPr>
        <w:t xml:space="preserve"> конкурсной документации</w:t>
      </w:r>
      <w:r w:rsidR="007F0B19" w:rsidRPr="00154090">
        <w:rPr>
          <w:sz w:val="24"/>
          <w:szCs w:val="24"/>
        </w:rPr>
        <w:t>.</w:t>
      </w:r>
    </w:p>
    <w:p w:rsidR="00BB6E23" w:rsidRPr="00154090" w:rsidRDefault="00BB6E23" w:rsidP="00BB6E23">
      <w:pPr>
        <w:pStyle w:val="11"/>
        <w:ind w:left="709" w:firstLine="0"/>
        <w:rPr>
          <w:sz w:val="24"/>
          <w:szCs w:val="24"/>
        </w:rPr>
      </w:pPr>
    </w:p>
    <w:p w:rsidR="002B5627" w:rsidRPr="00F854D3" w:rsidRDefault="00BB6E23" w:rsidP="00154090">
      <w:pPr>
        <w:pStyle w:val="3"/>
        <w:spacing w:before="0" w:after="0"/>
        <w:ind w:left="708"/>
        <w:jc w:val="both"/>
        <w:rPr>
          <w:rFonts w:ascii="Times New Roman" w:hAnsi="Times New Roman" w:cs="Times New Roman"/>
          <w:sz w:val="24"/>
          <w:szCs w:val="24"/>
        </w:rPr>
      </w:pPr>
      <w:r w:rsidRPr="00914DD6">
        <w:rPr>
          <w:rFonts w:ascii="Times New Roman" w:hAnsi="Times New Roman" w:cs="Times New Roman"/>
          <w:sz w:val="24"/>
          <w:szCs w:val="24"/>
        </w:rPr>
        <w:t xml:space="preserve">2.3    </w:t>
      </w:r>
      <w:r w:rsidR="002B5627" w:rsidRPr="00F854D3">
        <w:rPr>
          <w:rFonts w:ascii="Times New Roman" w:hAnsi="Times New Roman" w:cs="Times New Roman"/>
          <w:sz w:val="24"/>
          <w:szCs w:val="24"/>
        </w:rPr>
        <w:t>Требования к</w:t>
      </w:r>
      <w:r w:rsidR="00190BDE">
        <w:rPr>
          <w:rFonts w:ascii="Times New Roman" w:hAnsi="Times New Roman" w:cs="Times New Roman"/>
          <w:sz w:val="24"/>
          <w:szCs w:val="24"/>
        </w:rPr>
        <w:t xml:space="preserve"> </w:t>
      </w:r>
      <w:r w:rsidR="00DB697A">
        <w:rPr>
          <w:rFonts w:ascii="Times New Roman" w:hAnsi="Times New Roman" w:cs="Times New Roman"/>
          <w:sz w:val="24"/>
          <w:szCs w:val="24"/>
        </w:rPr>
        <w:t>у</w:t>
      </w:r>
      <w:r w:rsidR="002B5627" w:rsidRPr="00F854D3">
        <w:rPr>
          <w:rFonts w:ascii="Times New Roman" w:hAnsi="Times New Roman" w:cs="Times New Roman"/>
          <w:sz w:val="24"/>
          <w:szCs w:val="24"/>
        </w:rPr>
        <w:t>частникам</w:t>
      </w:r>
      <w:r w:rsidR="00DB697A">
        <w:rPr>
          <w:rFonts w:ascii="Times New Roman" w:hAnsi="Times New Roman" w:cs="Times New Roman"/>
          <w:sz w:val="24"/>
          <w:szCs w:val="24"/>
        </w:rPr>
        <w:t xml:space="preserve"> открытого конкурса</w:t>
      </w:r>
    </w:p>
    <w:p w:rsidR="00017A3F" w:rsidRPr="00154090" w:rsidRDefault="00017A3F" w:rsidP="00017A3F"/>
    <w:p w:rsidR="007B56D4" w:rsidRDefault="00DB697A" w:rsidP="006B6BE7">
      <w:pPr>
        <w:pStyle w:val="a6"/>
        <w:numPr>
          <w:ilvl w:val="2"/>
          <w:numId w:val="9"/>
        </w:numPr>
        <w:ind w:left="0" w:firstLine="709"/>
        <w:jc w:val="both"/>
      </w:pPr>
      <w:r>
        <w:t xml:space="preserve">Претендент </w:t>
      </w:r>
      <w:r w:rsidR="007B56D4" w:rsidRPr="00154090">
        <w:t>должен соответствовать обязательным требованиям конкурсной документации. Заявка участника должна соответствовать требованиям технического задания. Для подтверждения соответствия требованиям</w:t>
      </w:r>
      <w:r w:rsidR="008A5FFD" w:rsidRPr="00154090">
        <w:t xml:space="preserve"> конкурсной документации</w:t>
      </w:r>
      <w:r w:rsidR="0018794D" w:rsidRPr="00154090">
        <w:t xml:space="preserve">, </w:t>
      </w:r>
      <w:r w:rsidR="007B56D4" w:rsidRPr="00154090">
        <w:t>в составе заявки должны быть представлены все необходимые документы и информация в соответствии с требованиями конкурсной документации.</w:t>
      </w:r>
    </w:p>
    <w:p w:rsidR="007B56D4" w:rsidRPr="00154090" w:rsidRDefault="00BB6E23" w:rsidP="00154090">
      <w:pPr>
        <w:ind w:firstLine="708"/>
        <w:jc w:val="both"/>
      </w:pPr>
      <w:r w:rsidRPr="00154090">
        <w:t xml:space="preserve">2.3.2. </w:t>
      </w:r>
      <w:r w:rsidR="007B56D4" w:rsidRPr="00154090">
        <w:t>Информация о квалификационных требованиях и требованиях 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r w:rsidRPr="00154090">
        <w:t>под</w:t>
      </w:r>
      <w:r w:rsidR="00C47282" w:rsidRPr="00154090">
        <w:t>пунктах</w:t>
      </w:r>
      <w:r w:rsidR="00DD3446" w:rsidRPr="00154090">
        <w:t xml:space="preserve"> </w:t>
      </w:r>
      <w:r w:rsidRPr="00154090">
        <w:t>1.</w:t>
      </w:r>
      <w:r w:rsidR="008A5FFD" w:rsidRPr="00154090">
        <w:t xml:space="preserve">2, </w:t>
      </w:r>
      <w:r w:rsidRPr="00154090">
        <w:t>1.</w:t>
      </w:r>
      <w:r w:rsidR="008A5FFD" w:rsidRPr="00154090">
        <w:t>3</w:t>
      </w:r>
      <w:r w:rsidR="007B56D4" w:rsidRPr="00154090">
        <w:t xml:space="preserve"> конкурсной документации</w:t>
      </w:r>
      <w:r w:rsidR="008A5FFD" w:rsidRPr="00154090">
        <w:t>.</w:t>
      </w:r>
    </w:p>
    <w:p w:rsidR="00B65A0D" w:rsidRPr="00154090" w:rsidRDefault="00BB6E23" w:rsidP="00154090">
      <w:pPr>
        <w:pStyle w:val="a9"/>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497B55" w:rsidRPr="00154090">
        <w:rPr>
          <w:rFonts w:eastAsia="Times New Roman"/>
          <w:bCs/>
          <w:sz w:val="24"/>
        </w:rPr>
        <w:t>участника</w:t>
      </w:r>
      <w:r w:rsidR="007B56D4" w:rsidRPr="00154090">
        <w:rPr>
          <w:rFonts w:eastAsia="Times New Roman"/>
          <w:bCs/>
          <w:sz w:val="24"/>
        </w:rPr>
        <w:t>) должен соответствовать обязательным требованиям конкурсной документации, а именно:</w:t>
      </w:r>
    </w:p>
    <w:p w:rsidR="007B56D4" w:rsidRPr="00154090" w:rsidRDefault="0055485C" w:rsidP="00154090">
      <w:pPr>
        <w:pStyle w:val="a9"/>
        <w:tabs>
          <w:tab w:val="left" w:pos="0"/>
        </w:tabs>
        <w:rPr>
          <w:rFonts w:eastAsia="Times New Roman"/>
          <w:bCs/>
          <w:sz w:val="24"/>
        </w:rPr>
      </w:pPr>
      <w:r w:rsidRPr="00154090">
        <w:rPr>
          <w:rFonts w:eastAsia="Times New Roman"/>
          <w:bCs/>
          <w:sz w:val="24"/>
        </w:rPr>
        <w:t>а)</w:t>
      </w:r>
      <w:r w:rsidR="00BB6E23" w:rsidRPr="00154090">
        <w:rPr>
          <w:rFonts w:eastAsia="Times New Roman"/>
          <w:bCs/>
          <w:sz w:val="24"/>
        </w:rPr>
        <w:t xml:space="preserve"> </w:t>
      </w:r>
      <w:r w:rsidR="00CA55C1" w:rsidRPr="00154090">
        <w:rPr>
          <w:rFonts w:eastAsia="Times New Roman"/>
          <w:bCs/>
          <w:sz w:val="24"/>
        </w:rPr>
        <w:t>о</w:t>
      </w:r>
      <w:r w:rsidR="004D2F02" w:rsidRPr="00154090">
        <w:rPr>
          <w:rFonts w:eastAsia="Times New Roman"/>
          <w:bCs/>
          <w:sz w:val="24"/>
        </w:rPr>
        <w:t xml:space="preserve">тсутствие у участника </w:t>
      </w:r>
      <w:r w:rsidR="009263DD" w:rsidRPr="00154090">
        <w:rPr>
          <w:rFonts w:eastAsia="Times New Roman"/>
          <w:bCs/>
          <w:sz w:val="24"/>
        </w:rPr>
        <w:t>открытого конкурса</w:t>
      </w:r>
      <w:r w:rsidR="004D2F02" w:rsidRPr="00154090">
        <w:rPr>
          <w:rFonts w:eastAsia="Times New Roman"/>
          <w:bCs/>
          <w:sz w:val="24"/>
        </w:rPr>
        <w:t xml:space="preserve"> недоимки по налогам, сборам, задолженности по иным обязательным платежам в бюджеты бюджетной системы Российской Федерации (за исключен</w:t>
      </w:r>
      <w:r w:rsidR="000B2A62" w:rsidRPr="00154090">
        <w:rPr>
          <w:rFonts w:eastAsia="Times New Roman"/>
          <w:bCs/>
          <w:sz w:val="24"/>
        </w:rPr>
        <w:t>и</w:t>
      </w:r>
      <w:r w:rsidR="004D2F02" w:rsidRPr="00154090">
        <w:rPr>
          <w:rFonts w:eastAsia="Times New Roman"/>
          <w:bCs/>
          <w:sz w:val="24"/>
        </w:rPr>
        <w:t xml:space="preserve">ем сумм, по которым имеется вступившее в законную силу решение суда о признании обязанности </w:t>
      </w:r>
      <w:proofErr w:type="gramStart"/>
      <w:r w:rsidR="004D2F02" w:rsidRPr="00154090">
        <w:rPr>
          <w:rFonts w:eastAsia="Times New Roman"/>
          <w:bCs/>
          <w:sz w:val="24"/>
        </w:rPr>
        <w:t>заявителя</w:t>
      </w:r>
      <w:proofErr w:type="gramEnd"/>
      <w:r w:rsidR="004D2F02" w:rsidRPr="00154090">
        <w:rPr>
          <w:rFonts w:eastAsia="Times New Roman"/>
          <w:bCs/>
          <w:sz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000B2A62" w:rsidRPr="00154090">
        <w:rPr>
          <w:rFonts w:eastAsia="Times New Roman"/>
          <w:bCs/>
          <w:sz w:val="24"/>
        </w:rPr>
        <w:t>)</w:t>
      </w:r>
      <w:r w:rsidR="004D2F02" w:rsidRPr="00154090">
        <w:rPr>
          <w:rFonts w:eastAsia="Times New Roman"/>
          <w:bCs/>
          <w:sz w:val="24"/>
        </w:rPr>
        <w:t>.</w:t>
      </w:r>
      <w:r w:rsidR="007B56D4" w:rsidRPr="00154090">
        <w:rPr>
          <w:sz w:val="24"/>
        </w:rPr>
        <w:t xml:space="preserve"> </w:t>
      </w:r>
      <w:r w:rsidR="008A5FFD" w:rsidRPr="00154090">
        <w:rPr>
          <w:sz w:val="24"/>
        </w:rPr>
        <w:t xml:space="preserve">Участник закупки считается соответствующим установленному требованию в случае наличия у него задолженности </w:t>
      </w:r>
      <w:r w:rsidR="00CA55C1" w:rsidRPr="00154090">
        <w:rPr>
          <w:sz w:val="24"/>
        </w:rPr>
        <w:t>п</w:t>
      </w:r>
      <w:r w:rsidR="008A5FFD" w:rsidRPr="00154090">
        <w:rPr>
          <w:sz w:val="24"/>
        </w:rPr>
        <w:t>о налогам, сбора</w:t>
      </w:r>
      <w:r w:rsidR="00C47282" w:rsidRPr="00154090">
        <w:rPr>
          <w:sz w:val="24"/>
        </w:rPr>
        <w:t>м</w:t>
      </w:r>
      <w:r w:rsidR="008A5FFD" w:rsidRPr="00154090">
        <w:rPr>
          <w:sz w:val="24"/>
        </w:rPr>
        <w:t xml:space="preserve"> и пени на дату рассмотрения заявки на участие в закупке в размере не более 1000 рублей.  </w:t>
      </w:r>
      <w:proofErr w:type="gramStart"/>
      <w:r w:rsidR="007B56D4" w:rsidRPr="00154090">
        <w:rPr>
          <w:sz w:val="24"/>
        </w:rPr>
        <w:t xml:space="preserve">Соответствие данному требованию подтверждается </w:t>
      </w:r>
      <w:r w:rsidR="00082595">
        <w:rPr>
          <w:sz w:val="24"/>
        </w:rPr>
        <w:t xml:space="preserve"> </w:t>
      </w:r>
      <w:r w:rsidR="00082595" w:rsidRPr="00082595">
        <w:rPr>
          <w:sz w:val="24"/>
        </w:rPr>
        <w:t>справк</w:t>
      </w:r>
      <w:r w:rsidR="00082595">
        <w:rPr>
          <w:sz w:val="24"/>
        </w:rPr>
        <w:t>ой</w:t>
      </w:r>
      <w:r w:rsidR="00082595" w:rsidRPr="00082595">
        <w:rPr>
          <w:sz w:val="24"/>
        </w:rPr>
        <w:t xml:space="preserve"> о состоянии расчетов по налогам, сборам, пеням, штрафам, процентам организаций и индивидуальных предпринимателей, выданной по состоянию на дату не ранее дня опубликования извещения и конкурсной документации на сайтах, налоговыми органами по форме, утвержденной приказом ФНС России от 21 апреля 2014 г. № ММВ-7-6/245@ с учетом внесенных в приказ изменений (оригинал, либо нотариально заверенная копия).</w:t>
      </w:r>
      <w:proofErr w:type="gramEnd"/>
      <w:r w:rsidR="00082595" w:rsidRPr="00082595">
        <w:rPr>
          <w:sz w:val="24"/>
        </w:rPr>
        <w:t xml:space="preserve"> </w:t>
      </w:r>
      <w:proofErr w:type="gramStart"/>
      <w:r w:rsidR="00082595" w:rsidRPr="00082595">
        <w:rPr>
          <w:sz w:val="24"/>
        </w:rPr>
        <w:t>В случае наличия задолженности также необходимо представить справку о состоянии расчетов по налогам, сборам, пеням, штрафам, процентам организаций и индивидуальных предпринимателей, выданную по состоянию на дату не ранее дня опубликования извещения и аукционной документации на сайтах налоговыми органами по форме, утвержденной приказом ФНС России от 5 июня 2015 г. № ММВ-7-17/227@, с учетом внесенных в приказ изменений (оригинал с печатью</w:t>
      </w:r>
      <w:proofErr w:type="gramEnd"/>
      <w:r w:rsidR="00082595" w:rsidRPr="00082595">
        <w:rPr>
          <w:sz w:val="24"/>
        </w:rPr>
        <w:t xml:space="preserve"> и подписью уполномоченного лица ИФНС либо нотариально заверенная копия)</w:t>
      </w:r>
      <w:r w:rsidR="00441280" w:rsidRPr="00154090">
        <w:rPr>
          <w:sz w:val="24"/>
        </w:rPr>
        <w:t>;</w:t>
      </w:r>
      <w:r w:rsidR="006B00DB" w:rsidRPr="00154090">
        <w:rPr>
          <w:rFonts w:eastAsia="Times New Roman"/>
          <w:bCs/>
          <w:sz w:val="24"/>
        </w:rPr>
        <w:t xml:space="preserve"> </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б) </w:t>
      </w:r>
      <w:proofErr w:type="spellStart"/>
      <w:r w:rsidR="0072649A" w:rsidRPr="00154090">
        <w:rPr>
          <w:rFonts w:eastAsia="Times New Roman"/>
          <w:bCs/>
          <w:sz w:val="24"/>
        </w:rPr>
        <w:t>непроведение</w:t>
      </w:r>
      <w:proofErr w:type="spellEnd"/>
      <w:r w:rsidR="0072649A" w:rsidRPr="00154090">
        <w:rPr>
          <w:rFonts w:eastAsia="Times New Roman"/>
          <w:bCs/>
          <w:sz w:val="24"/>
        </w:rPr>
        <w:t xml:space="preserve"> ликвидации участника </w:t>
      </w:r>
      <w:r w:rsidR="009263DD" w:rsidRPr="00154090">
        <w:rPr>
          <w:rFonts w:eastAsia="Times New Roman"/>
          <w:bCs/>
          <w:sz w:val="24"/>
        </w:rPr>
        <w:t>открытого конкурса</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участника </w:t>
      </w:r>
      <w:r w:rsidR="009263DD" w:rsidRPr="00154090">
        <w:rPr>
          <w:rFonts w:eastAsia="Times New Roman"/>
          <w:bCs/>
          <w:sz w:val="24"/>
        </w:rPr>
        <w:t>открытого конкурса</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в)     </w:t>
      </w:r>
      <w:proofErr w:type="spellStart"/>
      <w:r w:rsidR="0072649A" w:rsidRPr="00154090">
        <w:rPr>
          <w:rFonts w:eastAsia="Times New Roman"/>
          <w:bCs/>
          <w:sz w:val="24"/>
        </w:rPr>
        <w:t>неприостановление</w:t>
      </w:r>
      <w:proofErr w:type="spellEnd"/>
      <w:r w:rsidR="0072649A" w:rsidRPr="00154090">
        <w:rPr>
          <w:rFonts w:eastAsia="Times New Roman"/>
          <w:bCs/>
          <w:sz w:val="24"/>
        </w:rPr>
        <w:t xml:space="preserve"> деятельности участника в порядке, установленном Кодексом Российской Федерации об административных правонарушениях, на дату подачи заявки на участие в </w:t>
      </w:r>
      <w:r w:rsidR="00D90606" w:rsidRPr="00154090">
        <w:rPr>
          <w:rFonts w:eastAsia="Times New Roman"/>
          <w:bCs/>
          <w:sz w:val="24"/>
        </w:rPr>
        <w:t>конкурсе</w:t>
      </w:r>
      <w:r w:rsidR="007B56D4" w:rsidRPr="00154090">
        <w:rPr>
          <w:rFonts w:eastAsia="Times New Roman"/>
          <w:bCs/>
          <w:sz w:val="24"/>
        </w:rPr>
        <w:t>;</w:t>
      </w:r>
    </w:p>
    <w:p w:rsidR="00B65A0D" w:rsidRPr="00154090" w:rsidRDefault="0055485C" w:rsidP="00154090">
      <w:pPr>
        <w:pStyle w:val="a9"/>
        <w:tabs>
          <w:tab w:val="left" w:pos="0"/>
        </w:tabs>
        <w:rPr>
          <w:rFonts w:eastAsia="Times New Roman"/>
          <w:bCs/>
          <w:sz w:val="24"/>
        </w:rPr>
      </w:pPr>
      <w:proofErr w:type="gramStart"/>
      <w:r w:rsidRPr="00154090">
        <w:rPr>
          <w:rFonts w:eastAsia="Times New Roman"/>
          <w:bCs/>
          <w:sz w:val="24"/>
        </w:rPr>
        <w:lastRenderedPageBreak/>
        <w:t xml:space="preserve">г)      </w:t>
      </w:r>
      <w:r w:rsidR="004D2F02" w:rsidRPr="00154090">
        <w:rPr>
          <w:rFonts w:eastAsia="Times New Roman"/>
          <w:bCs/>
          <w:sz w:val="24"/>
        </w:rPr>
        <w:t xml:space="preserve">отсутствие у участника </w:t>
      </w:r>
      <w:r w:rsidR="009263DD" w:rsidRPr="00154090">
        <w:rPr>
          <w:rFonts w:eastAsia="Times New Roman"/>
          <w:bCs/>
          <w:sz w:val="24"/>
        </w:rPr>
        <w:t>открытого конкурса</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участника </w:t>
      </w:r>
      <w:r w:rsidR="009263DD" w:rsidRPr="00154090">
        <w:rPr>
          <w:rFonts w:eastAsia="Times New Roman"/>
          <w:bCs/>
          <w:sz w:val="24"/>
        </w:rPr>
        <w:t>открытого конкурса</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004D2F02" w:rsidRPr="00154090">
        <w:rPr>
          <w:rFonts w:eastAsia="Times New Roman"/>
          <w:bCs/>
          <w:sz w:val="24"/>
        </w:rPr>
        <w:t xml:space="preserve"> связаны с выполнением работы, </w:t>
      </w:r>
      <w:proofErr w:type="gramStart"/>
      <w:r w:rsidR="004D2F02" w:rsidRPr="00154090">
        <w:rPr>
          <w:rFonts w:eastAsia="Times New Roman"/>
          <w:bCs/>
          <w:sz w:val="24"/>
        </w:rPr>
        <w:t>яв</w:t>
      </w:r>
      <w:r w:rsidR="00D90606" w:rsidRPr="00154090">
        <w:rPr>
          <w:rFonts w:eastAsia="Times New Roman"/>
          <w:bCs/>
          <w:sz w:val="24"/>
        </w:rPr>
        <w:t>ляющихся</w:t>
      </w:r>
      <w:proofErr w:type="gramEnd"/>
      <w:r w:rsidR="00D90606" w:rsidRPr="00154090">
        <w:rPr>
          <w:rFonts w:eastAsia="Times New Roman"/>
          <w:bCs/>
          <w:sz w:val="24"/>
        </w:rPr>
        <w:t xml:space="preserve"> предметом </w:t>
      </w:r>
      <w:r w:rsidR="009263DD" w:rsidRPr="00154090">
        <w:rPr>
          <w:rFonts w:eastAsia="Times New Roman"/>
          <w:bCs/>
          <w:sz w:val="24"/>
        </w:rPr>
        <w:t>открытого конкурса</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B65A0D" w:rsidRPr="00154090" w:rsidRDefault="0055485C" w:rsidP="00154090">
      <w:pPr>
        <w:pStyle w:val="a9"/>
        <w:tabs>
          <w:tab w:val="left" w:pos="0"/>
        </w:tabs>
        <w:ind w:firstLine="0"/>
        <w:rPr>
          <w:rFonts w:eastAsia="Times New Roman"/>
          <w:bCs/>
          <w:sz w:val="24"/>
        </w:rPr>
      </w:pPr>
      <w:r w:rsidRPr="00154090">
        <w:rPr>
          <w:rFonts w:eastAsia="Times New Roman"/>
          <w:bCs/>
          <w:sz w:val="24"/>
        </w:rPr>
        <w:tab/>
        <w:t>д)  от</w:t>
      </w:r>
      <w:r w:rsidR="004D2F02" w:rsidRPr="00154090">
        <w:rPr>
          <w:rFonts w:eastAsia="Times New Roman"/>
          <w:bCs/>
          <w:sz w:val="24"/>
        </w:rPr>
        <w:t>сутствие просроченной задолженности перед АО «</w:t>
      </w:r>
      <w:r w:rsidR="00C355AC" w:rsidRPr="00154090">
        <w:rPr>
          <w:rFonts w:eastAsia="Times New Roman"/>
          <w:bCs/>
          <w:sz w:val="24"/>
        </w:rPr>
        <w:t xml:space="preserve"> Дальгипротранс</w:t>
      </w:r>
      <w:r w:rsidR="004D2F02" w:rsidRPr="00154090">
        <w:rPr>
          <w:rFonts w:eastAsia="Times New Roman"/>
          <w:bCs/>
          <w:sz w:val="24"/>
        </w:rPr>
        <w:t>»</w:t>
      </w:r>
      <w:r w:rsidR="008A5FFD" w:rsidRPr="00154090">
        <w:rPr>
          <w:rFonts w:eastAsia="Times New Roman"/>
          <w:bCs/>
          <w:sz w:val="24"/>
          <w:lang w:eastAsia="en-US"/>
        </w:rPr>
        <w:t xml:space="preserve"> </w:t>
      </w:r>
      <w:r w:rsidR="004D2F02" w:rsidRPr="00154090">
        <w:rPr>
          <w:rFonts w:eastAsia="Times New Roman"/>
          <w:bCs/>
          <w:sz w:val="24"/>
        </w:rPr>
        <w:t xml:space="preserve">за 3 года, предшествующие дате размещения извещения о проведении </w:t>
      </w:r>
      <w:r w:rsidR="009263DD" w:rsidRPr="00154090">
        <w:rPr>
          <w:rFonts w:eastAsia="Times New Roman"/>
          <w:bCs/>
          <w:sz w:val="24"/>
        </w:rPr>
        <w:t>открытого конкурса</w:t>
      </w:r>
      <w:r w:rsidR="004D2F02" w:rsidRPr="00154090">
        <w:rPr>
          <w:rFonts w:eastAsia="Times New Roman"/>
          <w:bCs/>
          <w:sz w:val="24"/>
        </w:rPr>
        <w:t xml:space="preserve"> и конкурсной документации</w:t>
      </w:r>
      <w:r w:rsidR="00441280" w:rsidRPr="00154090">
        <w:rPr>
          <w:rFonts w:eastAsia="Times New Roman"/>
          <w:bCs/>
          <w:sz w:val="24"/>
        </w:rPr>
        <w:t>;</w:t>
      </w:r>
    </w:p>
    <w:p w:rsidR="008A5FFD" w:rsidRPr="00154090" w:rsidRDefault="0055485C" w:rsidP="00154090">
      <w:pPr>
        <w:pStyle w:val="a9"/>
        <w:tabs>
          <w:tab w:val="left" w:pos="0"/>
        </w:tabs>
        <w:rPr>
          <w:rFonts w:eastAsia="Times New Roman"/>
          <w:bCs/>
          <w:sz w:val="24"/>
        </w:rPr>
      </w:pPr>
      <w:r w:rsidRPr="00154090">
        <w:rPr>
          <w:rFonts w:eastAsia="Times New Roman"/>
          <w:bCs/>
          <w:sz w:val="24"/>
        </w:rPr>
        <w:t xml:space="preserve">е)  </w:t>
      </w:r>
      <w:r w:rsidR="00E30EDE" w:rsidRPr="00154090">
        <w:rPr>
          <w:rFonts w:eastAsia="Times New Roman"/>
          <w:bCs/>
          <w:sz w:val="24"/>
        </w:rPr>
        <w:t>о</w:t>
      </w:r>
      <w:r w:rsidR="004D2F02" w:rsidRPr="00154090">
        <w:rPr>
          <w:rFonts w:eastAsia="Times New Roman"/>
          <w:bCs/>
          <w:sz w:val="24"/>
        </w:rPr>
        <w:t>тсутствие неисполненных обязательств перед АО «</w:t>
      </w:r>
      <w:r w:rsidR="00C355AC" w:rsidRPr="00154090">
        <w:rPr>
          <w:rFonts w:eastAsia="Times New Roman"/>
          <w:bCs/>
          <w:sz w:val="24"/>
        </w:rPr>
        <w:t xml:space="preserve"> Дальгипротранс</w:t>
      </w:r>
      <w:r w:rsidR="004D2F02" w:rsidRPr="00154090">
        <w:rPr>
          <w:rFonts w:eastAsia="Times New Roman"/>
          <w:bCs/>
          <w:sz w:val="24"/>
        </w:rPr>
        <w:t>»</w:t>
      </w:r>
      <w:r w:rsidR="00441280" w:rsidRPr="00154090">
        <w:rPr>
          <w:rFonts w:eastAsia="Times New Roman"/>
          <w:bCs/>
          <w:sz w:val="24"/>
        </w:rPr>
        <w:t>;</w:t>
      </w:r>
    </w:p>
    <w:p w:rsidR="004D2F02" w:rsidRPr="00154090" w:rsidRDefault="0055485C" w:rsidP="00154090">
      <w:pPr>
        <w:pStyle w:val="a9"/>
        <w:tabs>
          <w:tab w:val="left" w:pos="0"/>
        </w:tabs>
        <w:ind w:left="709" w:firstLine="0"/>
        <w:rPr>
          <w:rFonts w:eastAsia="Times New Roman"/>
          <w:bCs/>
          <w:sz w:val="24"/>
        </w:rPr>
      </w:pPr>
      <w:r w:rsidRPr="00154090">
        <w:rPr>
          <w:rFonts w:eastAsia="Times New Roman"/>
          <w:bCs/>
          <w:sz w:val="24"/>
        </w:rPr>
        <w:t xml:space="preserve">ж)  </w:t>
      </w:r>
      <w:proofErr w:type="spellStart"/>
      <w:r w:rsidR="00E30EDE" w:rsidRPr="00154090">
        <w:rPr>
          <w:rFonts w:eastAsia="Times New Roman"/>
          <w:bCs/>
          <w:sz w:val="24"/>
        </w:rPr>
        <w:t>н</w:t>
      </w:r>
      <w:r w:rsidR="004D2F02" w:rsidRPr="00154090">
        <w:rPr>
          <w:rFonts w:eastAsia="Times New Roman"/>
          <w:bCs/>
          <w:sz w:val="24"/>
        </w:rPr>
        <w:t>епричинение</w:t>
      </w:r>
      <w:proofErr w:type="spellEnd"/>
      <w:r w:rsidR="004D2F02" w:rsidRPr="00154090">
        <w:rPr>
          <w:rFonts w:eastAsia="Times New Roman"/>
          <w:bCs/>
          <w:sz w:val="24"/>
        </w:rPr>
        <w:t xml:space="preserve"> вреда имуществу</w:t>
      </w:r>
      <w:r w:rsidR="0018794D" w:rsidRPr="00154090">
        <w:rPr>
          <w:rFonts w:eastAsia="Times New Roman"/>
          <w:bCs/>
          <w:sz w:val="24"/>
        </w:rPr>
        <w:t xml:space="preserve"> </w:t>
      </w:r>
      <w:r w:rsidR="004D2F02" w:rsidRPr="00154090">
        <w:rPr>
          <w:rFonts w:eastAsia="Times New Roman"/>
          <w:bCs/>
          <w:sz w:val="24"/>
        </w:rPr>
        <w:t>АО «</w:t>
      </w:r>
      <w:r w:rsidR="00C355AC" w:rsidRPr="00154090">
        <w:rPr>
          <w:rFonts w:eastAsia="Times New Roman"/>
          <w:bCs/>
          <w:sz w:val="24"/>
        </w:rPr>
        <w:t xml:space="preserve">  Дальгипротранс</w:t>
      </w:r>
      <w:r w:rsidR="004D2F02" w:rsidRPr="00154090">
        <w:rPr>
          <w:rFonts w:eastAsia="Times New Roman"/>
          <w:bCs/>
          <w:sz w:val="24"/>
          <w:lang w:eastAsia="en-US"/>
        </w:rPr>
        <w:t>»</w:t>
      </w:r>
      <w:r w:rsidR="00CA55C1" w:rsidRPr="00154090">
        <w:rPr>
          <w:rFonts w:eastAsia="Times New Roman"/>
          <w:bCs/>
          <w:sz w:val="24"/>
          <w:lang w:eastAsia="en-US"/>
        </w:rPr>
        <w:t>.</w:t>
      </w:r>
    </w:p>
    <w:p w:rsidR="007B56D4" w:rsidRPr="00154090" w:rsidRDefault="007B56D4" w:rsidP="00650EB9">
      <w:pPr>
        <w:ind w:firstLine="709"/>
        <w:jc w:val="both"/>
      </w:pPr>
      <w:r w:rsidRPr="00154090">
        <w:t>Соответствие обязательным требованиям</w:t>
      </w:r>
      <w:r w:rsidR="00CA55C1" w:rsidRPr="00154090">
        <w:t>,</w:t>
      </w:r>
      <w:r w:rsidRPr="00154090">
        <w:t xml:space="preserve"> </w:t>
      </w:r>
      <w:r w:rsidR="008A5FFD" w:rsidRPr="00154090">
        <w:t xml:space="preserve">указанным в </w:t>
      </w:r>
      <w:r w:rsidR="0055485C" w:rsidRPr="00154090">
        <w:t>под</w:t>
      </w:r>
      <w:r w:rsidR="008A5FFD" w:rsidRPr="00154090">
        <w:t>пункт</w:t>
      </w:r>
      <w:r w:rsidR="00154090">
        <w:t>е</w:t>
      </w:r>
      <w:r w:rsidR="0055485C" w:rsidRPr="00154090">
        <w:t xml:space="preserve"> 2.3.3.</w:t>
      </w:r>
      <w:r w:rsidR="008A5FFD" w:rsidRPr="00154090">
        <w:t xml:space="preserve"> </w:t>
      </w:r>
      <w:r w:rsidR="00E30EDE" w:rsidRPr="00154090">
        <w:t>конкурсной документации</w:t>
      </w:r>
      <w:r w:rsidR="00E83202" w:rsidRPr="00154090">
        <w:t>,</w:t>
      </w:r>
      <w:r w:rsidR="00E30EDE" w:rsidRPr="00154090">
        <w:t xml:space="preserve"> </w:t>
      </w:r>
      <w:r w:rsidRPr="00154090">
        <w:t xml:space="preserve">подтверждается </w:t>
      </w:r>
      <w:r w:rsidR="00DB697A">
        <w:t>прет</w:t>
      </w:r>
      <w:r w:rsidR="007E2FC8">
        <w:t>ен</w:t>
      </w:r>
      <w:r w:rsidR="00DB697A">
        <w:t>дентом</w:t>
      </w:r>
      <w:r w:rsidRPr="00154090">
        <w:t xml:space="preserve"> в декларативной форме в соответствии с приложением </w:t>
      </w:r>
      <w:r w:rsidR="008A5FFD" w:rsidRPr="00154090">
        <w:t>№ 1</w:t>
      </w:r>
      <w:r w:rsidRPr="00154090">
        <w:t xml:space="preserve"> к конкурсной документации.</w:t>
      </w:r>
      <w:r w:rsidR="00D415B6" w:rsidRPr="00154090">
        <w:t xml:space="preserve"> </w:t>
      </w:r>
    </w:p>
    <w:p w:rsidR="00F854D3" w:rsidRPr="00F854D3" w:rsidRDefault="00F854D3" w:rsidP="00F854D3"/>
    <w:p w:rsidR="002B5627" w:rsidRPr="00F854D3" w:rsidRDefault="00F854D3" w:rsidP="00F854D3">
      <w:pPr>
        <w:pStyle w:val="2"/>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9263DD" w:rsidRPr="00F854D3">
        <w:rPr>
          <w:rFonts w:ascii="Times New Roman" w:hAnsi="Times New Roman" w:cs="Times New Roman"/>
          <w:i w:val="0"/>
          <w:sz w:val="24"/>
          <w:szCs w:val="24"/>
        </w:rPr>
        <w:t>открытого конкурса</w:t>
      </w:r>
    </w:p>
    <w:p w:rsidR="00017A3F" w:rsidRPr="00F854D3" w:rsidRDefault="00017A3F" w:rsidP="00F854D3">
      <w:pPr>
        <w:ind w:firstLine="709"/>
      </w:pPr>
    </w:p>
    <w:p w:rsidR="002B5627" w:rsidRPr="00F854D3" w:rsidRDefault="00F854D3" w:rsidP="00F854D3">
      <w:pPr>
        <w:pStyle w:val="3"/>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017A3F" w:rsidRPr="00F854D3" w:rsidRDefault="00017A3F" w:rsidP="00017A3F"/>
    <w:p w:rsidR="007A1ACB" w:rsidRPr="00F854D3" w:rsidRDefault="00F854D3" w:rsidP="00F854D3">
      <w:pPr>
        <w:autoSpaceDE w:val="0"/>
        <w:autoSpaceDN w:val="0"/>
        <w:adjustRightInd w:val="0"/>
        <w:ind w:firstLine="568"/>
        <w:jc w:val="both"/>
      </w:pPr>
      <w:r>
        <w:t xml:space="preserve">2.4.1.1. </w:t>
      </w:r>
      <w:r w:rsidR="007A1ACB" w:rsidRPr="00F854D3">
        <w:t>Конкурсная документация и иная информация о</w:t>
      </w:r>
      <w:r w:rsidR="00F11DA9">
        <w:t>б</w:t>
      </w:r>
      <w:r w:rsidR="00941D4C">
        <w:t xml:space="preserve"> открытом</w:t>
      </w:r>
      <w:r w:rsidR="007A1ACB" w:rsidRPr="00F854D3">
        <w:t xml:space="preserve"> конкурсе размещается </w:t>
      </w:r>
      <w:r w:rsidR="00C355AC" w:rsidRPr="00F854D3">
        <w:t xml:space="preserve"> </w:t>
      </w:r>
      <w:r w:rsidR="007A1ACB" w:rsidRPr="00F854D3">
        <w:t xml:space="preserve"> на </w:t>
      </w:r>
      <w:r w:rsidR="00D81487" w:rsidRPr="00F854D3">
        <w:t xml:space="preserve"> официальном сайте </w:t>
      </w:r>
      <w:r>
        <w:t xml:space="preserve">Заказчика  </w:t>
      </w:r>
      <w:r w:rsidR="00D81487" w:rsidRPr="00F854D3">
        <w:t>www.dgt.ru</w:t>
      </w:r>
      <w:r w:rsidR="00C355AC" w:rsidRPr="00F854D3">
        <w:t xml:space="preserve"> </w:t>
      </w:r>
      <w:r>
        <w:t xml:space="preserve">и ЭТП </w:t>
      </w:r>
      <w:r w:rsidR="00C95BD3" w:rsidRPr="00C95BD3">
        <w:rPr>
          <w:bCs/>
          <w:u w:val="single"/>
        </w:rPr>
        <w:t>utp.sberbank-ast.ru</w:t>
      </w:r>
      <w:r w:rsidR="00C95BD3" w:rsidRPr="00C95BD3">
        <w:rPr>
          <w:bCs/>
        </w:rPr>
        <w:t xml:space="preserve"> </w:t>
      </w:r>
      <w:r w:rsidR="007A1ACB" w:rsidRPr="00F854D3">
        <w:t xml:space="preserve">(далее – сайты). За получение документации плата не взимается. </w:t>
      </w:r>
      <w:r w:rsidR="008A5FFD" w:rsidRPr="00F854D3">
        <w:t>Размещение информации на сайтах осуществляется в один день.</w:t>
      </w:r>
    </w:p>
    <w:p w:rsidR="00B65A0D" w:rsidRPr="000F5593" w:rsidRDefault="00F854D3" w:rsidP="006D4F64">
      <w:pPr>
        <w:pStyle w:val="11"/>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9263DD" w:rsidRPr="00F854D3">
        <w:rPr>
          <w:sz w:val="24"/>
          <w:szCs w:val="24"/>
        </w:rPr>
        <w:t>открытого конкурса</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в</w:t>
      </w:r>
      <w:r>
        <w:rPr>
          <w:sz w:val="24"/>
          <w:szCs w:val="24"/>
        </w:rPr>
        <w:t xml:space="preserve"> </w:t>
      </w:r>
      <w:r w:rsidR="000F5593">
        <w:rPr>
          <w:sz w:val="24"/>
          <w:szCs w:val="24"/>
        </w:rPr>
        <w:t xml:space="preserve">течение 3-х дней </w:t>
      </w:r>
      <w:proofErr w:type="gramStart"/>
      <w:r w:rsidR="000F5593">
        <w:rPr>
          <w:sz w:val="24"/>
          <w:szCs w:val="24"/>
        </w:rPr>
        <w:t>с даты подписания</w:t>
      </w:r>
      <w:proofErr w:type="gramEnd"/>
      <w:r w:rsidR="000F5593">
        <w:rPr>
          <w:sz w:val="24"/>
          <w:szCs w:val="24"/>
        </w:rPr>
        <w:t xml:space="preserve"> протоколов.</w:t>
      </w:r>
    </w:p>
    <w:p w:rsidR="007A1ACB" w:rsidRPr="00F854D3" w:rsidRDefault="00F854D3" w:rsidP="00F854D3">
      <w:pPr>
        <w:pStyle w:val="11"/>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9263DD" w:rsidRPr="00F854D3">
        <w:rPr>
          <w:sz w:val="24"/>
          <w:szCs w:val="24"/>
        </w:rPr>
        <w:t>открытого конкурса</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017A3F" w:rsidRPr="006D4F64" w:rsidRDefault="00017A3F" w:rsidP="00017A3F">
      <w:pPr>
        <w:pStyle w:val="11"/>
        <w:ind w:left="709" w:firstLine="0"/>
        <w:rPr>
          <w:sz w:val="24"/>
          <w:szCs w:val="24"/>
        </w:rPr>
      </w:pPr>
    </w:p>
    <w:p w:rsidR="002B5627" w:rsidRPr="006D4F64" w:rsidRDefault="006D4F64" w:rsidP="006D4F64">
      <w:pPr>
        <w:pStyle w:val="3"/>
        <w:spacing w:before="0" w:after="0"/>
        <w:ind w:firstLine="708"/>
        <w:jc w:val="both"/>
        <w:rPr>
          <w:rFonts w:ascii="Times New Roman" w:hAnsi="Times New Roman" w:cs="Times New Roman"/>
          <w:sz w:val="24"/>
          <w:szCs w:val="24"/>
        </w:rPr>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750533" w:rsidRPr="006D4F64">
        <w:rPr>
          <w:rFonts w:ascii="Times New Roman" w:hAnsi="Times New Roman" w:cs="Times New Roman"/>
          <w:sz w:val="24"/>
          <w:szCs w:val="24"/>
        </w:rPr>
        <w:t xml:space="preserve">конкурсной документации, </w:t>
      </w:r>
      <w:r w:rsidR="00270223" w:rsidRPr="006D4F64">
        <w:rPr>
          <w:rFonts w:ascii="Times New Roman" w:hAnsi="Times New Roman" w:cs="Times New Roman"/>
          <w:sz w:val="24"/>
          <w:szCs w:val="24"/>
        </w:rPr>
        <w:t xml:space="preserve"> изменения </w:t>
      </w:r>
      <w:r w:rsidR="00750533" w:rsidRPr="006D4F64">
        <w:rPr>
          <w:rFonts w:ascii="Times New Roman" w:hAnsi="Times New Roman" w:cs="Times New Roman"/>
          <w:sz w:val="24"/>
          <w:szCs w:val="24"/>
        </w:rPr>
        <w:t>конкурсной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9263DD" w:rsidRPr="006D4F64">
        <w:rPr>
          <w:rFonts w:ascii="Times New Roman" w:hAnsi="Times New Roman" w:cs="Times New Roman"/>
          <w:sz w:val="24"/>
          <w:szCs w:val="24"/>
        </w:rPr>
        <w:t>открытого конкурса</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9263DD" w:rsidRPr="006D4F64">
        <w:rPr>
          <w:rFonts w:ascii="Times New Roman" w:hAnsi="Times New Roman" w:cs="Times New Roman"/>
          <w:sz w:val="24"/>
          <w:szCs w:val="24"/>
        </w:rPr>
        <w:t>открытого конкурса</w:t>
      </w:r>
      <w:r w:rsidR="00E16AE9" w:rsidRPr="006D4F64">
        <w:rPr>
          <w:rFonts w:ascii="Times New Roman" w:eastAsia="Calibri" w:hAnsi="Times New Roman" w:cs="Times New Roman"/>
          <w:bCs w:val="0"/>
          <w:sz w:val="24"/>
          <w:szCs w:val="24"/>
          <w:lang w:eastAsia="en-US"/>
        </w:rPr>
        <w:t xml:space="preserve"> </w:t>
      </w:r>
    </w:p>
    <w:p w:rsidR="00017A3F" w:rsidRPr="006D4F64" w:rsidRDefault="00017A3F" w:rsidP="00017A3F"/>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Запрос о разъяснении конкурсной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конкурсной документации, извещения о проведении </w:t>
      </w:r>
      <w:r w:rsidR="009263DD" w:rsidRPr="00176089">
        <w:rPr>
          <w:rFonts w:eastAsia="MS Mincho"/>
        </w:rPr>
        <w:t>открытого конкурса</w:t>
      </w:r>
      <w:r w:rsidR="00270223" w:rsidRPr="00176089">
        <w:rPr>
          <w:rFonts w:eastAsia="MS Mincho"/>
        </w:rPr>
        <w:t xml:space="preserve"> </w:t>
      </w:r>
      <w:r w:rsidR="008A5FFD" w:rsidRPr="00176089">
        <w:rPr>
          <w:rFonts w:eastAsia="MS Mincho"/>
        </w:rPr>
        <w:t xml:space="preserve">на сайтах </w:t>
      </w:r>
      <w:r w:rsidR="00270223" w:rsidRPr="006A14A8">
        <w:rPr>
          <w:rFonts w:eastAsia="MS Mincho"/>
        </w:rPr>
        <w:t xml:space="preserve">и не позднее, чем за </w:t>
      </w:r>
      <w:r w:rsidR="00D81487" w:rsidRPr="006A14A8">
        <w:rPr>
          <w:rFonts w:eastAsia="MS Mincho"/>
        </w:rPr>
        <w:t xml:space="preserve"> </w:t>
      </w:r>
      <w:r w:rsidRPr="006A14A8">
        <w:rPr>
          <w:rFonts w:eastAsia="MS Mincho"/>
        </w:rPr>
        <w:t>7</w:t>
      </w:r>
      <w:r w:rsidR="00270223" w:rsidRPr="006A14A8">
        <w:rPr>
          <w:rFonts w:eastAsia="MS Mincho"/>
        </w:rPr>
        <w:t xml:space="preserve"> (</w:t>
      </w:r>
      <w:r w:rsidRPr="006A14A8">
        <w:rPr>
          <w:rFonts w:eastAsia="MS Mincho"/>
        </w:rPr>
        <w:t>семь</w:t>
      </w:r>
      <w:r w:rsidR="00270223" w:rsidRPr="006A14A8">
        <w:rPr>
          <w:rFonts w:eastAsia="MS Mincho"/>
        </w:rPr>
        <w:t>) календарных дней до окончания срока подачи заявок на участие в</w:t>
      </w:r>
      <w:r w:rsidRPr="006A14A8">
        <w:rPr>
          <w:rFonts w:eastAsia="MS Mincho"/>
        </w:rPr>
        <w:t xml:space="preserve"> открытом</w:t>
      </w:r>
      <w:r w:rsidR="00270223" w:rsidRPr="006A14A8">
        <w:rPr>
          <w:rFonts w:eastAsia="MS Mincho"/>
        </w:rPr>
        <w:t xml:space="preserve"> конкурсе.</w:t>
      </w:r>
    </w:p>
    <w:p w:rsidR="00B65A0D" w:rsidRPr="006A14A8" w:rsidRDefault="006D4F64" w:rsidP="00176089">
      <w:pPr>
        <w:ind w:firstLine="708"/>
        <w:jc w:val="both"/>
        <w:rPr>
          <w:rFonts w:eastAsia="MS Mincho"/>
        </w:rPr>
      </w:pPr>
      <w:r w:rsidRPr="006A14A8">
        <w:rPr>
          <w:rFonts w:eastAsia="MS Mincho"/>
        </w:rPr>
        <w:t xml:space="preserve">2.4.2.2. </w:t>
      </w:r>
      <w:r w:rsidR="006A14A8" w:rsidRPr="006A14A8">
        <w:rPr>
          <w:rFonts w:eastAsia="MS Mincho"/>
        </w:rPr>
        <w:t>Запрос  на разъяснение положений конкурсной документации направляется посредством ЭТП с обязательным подписанием электронной подписью</w:t>
      </w:r>
      <w:r w:rsidR="00642A09" w:rsidRPr="006A14A8">
        <w:rPr>
          <w:rFonts w:eastAsia="MS Mincho"/>
        </w:rPr>
        <w:t>.</w:t>
      </w:r>
      <w:r w:rsidR="002E69B7" w:rsidRPr="006A14A8">
        <w:rPr>
          <w:rFonts w:eastAsia="MS Mincho"/>
        </w:rPr>
        <w:t xml:space="preserve"> </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конкурсной документации, полученный от </w:t>
      </w:r>
      <w:r w:rsidRPr="006A14A8">
        <w:rPr>
          <w:rFonts w:eastAsia="MS Mincho"/>
        </w:rPr>
        <w:t xml:space="preserve">претендента </w:t>
      </w:r>
      <w:r w:rsidR="004600AB" w:rsidRPr="006A14A8">
        <w:rPr>
          <w:rFonts w:eastAsia="MS Mincho"/>
        </w:rPr>
        <w:t xml:space="preserve"> позднее установленного срока, не подлежит рассмотрению.</w:t>
      </w:r>
    </w:p>
    <w:p w:rsidR="00B65A0D" w:rsidRPr="006A14A8"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конкурсной документации предоставляются в течение </w:t>
      </w:r>
      <w:r w:rsidRPr="006A14A8">
        <w:rPr>
          <w:rFonts w:eastAsia="MS Mincho"/>
        </w:rPr>
        <w:t>5</w:t>
      </w:r>
      <w:r w:rsidR="00D81487" w:rsidRPr="006A14A8">
        <w:rPr>
          <w:rFonts w:eastAsia="MS Mincho"/>
        </w:rPr>
        <w:t> </w:t>
      </w:r>
      <w:r w:rsidRPr="006A14A8">
        <w:rPr>
          <w:rFonts w:eastAsia="MS Mincho"/>
        </w:rPr>
        <w:t>(пяти</w:t>
      </w:r>
      <w:r w:rsidR="00270223" w:rsidRPr="006A14A8">
        <w:rPr>
          <w:rFonts w:eastAsia="MS Mincho"/>
        </w:rPr>
        <w:t>) рабочих дней со дня  поступления запроса.</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Pr="006A14A8">
        <w:rPr>
          <w:rFonts w:eastAsia="MS Mincho"/>
        </w:rPr>
        <w:t>3 (</w:t>
      </w:r>
      <w:r w:rsidR="00270223" w:rsidRPr="006A14A8">
        <w:rPr>
          <w:rFonts w:eastAsia="MS Mincho"/>
        </w:rPr>
        <w:t>трех</w:t>
      </w:r>
      <w:r w:rsidRPr="006A14A8">
        <w:rPr>
          <w:rFonts w:eastAsia="MS Mincho"/>
        </w:rPr>
        <w:t>) календарных</w:t>
      </w:r>
      <w:r w:rsidR="00270223" w:rsidRPr="006A14A8">
        <w:rPr>
          <w:rFonts w:eastAsia="MS Mincho"/>
        </w:rPr>
        <w:t xml:space="preserve"> дней 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270223" w:rsidRPr="00176089">
        <w:t xml:space="preserve"> дн</w:t>
      </w:r>
      <w:r w:rsidR="004D1B4D">
        <w:t>я</w:t>
      </w:r>
      <w:r w:rsidR="00270223" w:rsidRPr="00176089">
        <w:t xml:space="preserve"> до окончания срока подачи конкурсных заявок, могут быть внесены дополнения и изменения в извещение о проведении </w:t>
      </w:r>
      <w:r w:rsidR="009263DD" w:rsidRPr="00176089">
        <w:t>открытого конкурса</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конкурсную документацию.</w:t>
      </w:r>
    </w:p>
    <w:p w:rsidR="00B65A0D" w:rsidRPr="00176089" w:rsidRDefault="00176089" w:rsidP="00176089">
      <w:pPr>
        <w:ind w:firstLine="708"/>
        <w:jc w:val="both"/>
        <w:rPr>
          <w:rFonts w:eastAsia="MS Mincho"/>
        </w:rPr>
      </w:pPr>
      <w:r>
        <w:lastRenderedPageBreak/>
        <w:t xml:space="preserve">2.4.2.7. </w:t>
      </w:r>
      <w:r w:rsidR="00270223" w:rsidRPr="00176089">
        <w:t xml:space="preserve">Дополнения и изменения, внесенные в извещение о проведении </w:t>
      </w:r>
      <w:r w:rsidR="009263DD" w:rsidRPr="00176089">
        <w:t>открытого конкурса</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конкурсную документацию, размещаются </w:t>
      </w:r>
      <w:r w:rsidR="008A5FFD" w:rsidRPr="00176089">
        <w:t>на сайтах</w:t>
      </w:r>
      <w:r w:rsidR="00270223" w:rsidRPr="00176089">
        <w:t xml:space="preserve"> в течение трех дней с даты принятия решения о внесении изменений.</w:t>
      </w:r>
    </w:p>
    <w:p w:rsidR="00B65A0D" w:rsidRPr="00176089" w:rsidRDefault="00176089" w:rsidP="00176089">
      <w:pPr>
        <w:ind w:firstLine="708"/>
        <w:jc w:val="both"/>
        <w:rPr>
          <w:rFonts w:eastAsia="MS Mincho"/>
        </w:rPr>
      </w:pPr>
      <w:r>
        <w:t xml:space="preserve">2.4.2.8. </w:t>
      </w:r>
      <w:proofErr w:type="gramStart"/>
      <w:r w:rsidR="00270223" w:rsidRPr="00176089">
        <w:t xml:space="preserve">Заказчик не берет на себя обязательство по уведомлению </w:t>
      </w:r>
      <w:r>
        <w:t>претендентов</w:t>
      </w:r>
      <w:r w:rsidR="00270223" w:rsidRPr="00176089">
        <w:t xml:space="preserve"> о дополнениях, изменениях, разъяснениях в </w:t>
      </w:r>
      <w:r w:rsidR="00750533" w:rsidRPr="00176089">
        <w:t xml:space="preserve">извещение о проведении </w:t>
      </w:r>
      <w:r w:rsidR="009263DD" w:rsidRPr="00176089">
        <w:t>открытого конкурса</w:t>
      </w:r>
      <w:r w:rsidR="00750533" w:rsidRPr="00176089">
        <w:t xml:space="preserve">, </w:t>
      </w:r>
      <w:r w:rsidR="00270223" w:rsidRPr="00176089">
        <w:t xml:space="preserve">конкурсную документацию, а также по уведомлению </w:t>
      </w:r>
      <w:r>
        <w:t>претендентов/ участников</w:t>
      </w:r>
      <w:r w:rsidR="00270223" w:rsidRPr="00176089">
        <w:t xml:space="preserve"> об итогах </w:t>
      </w:r>
      <w:r w:rsidR="009263DD" w:rsidRPr="00176089">
        <w:t>открытого конкурса</w:t>
      </w:r>
      <w:r w:rsidR="00270223" w:rsidRPr="00176089">
        <w:t xml:space="preserve"> и не нес</w:t>
      </w:r>
      <w:r w:rsidR="006861AE" w:rsidRPr="00176089">
        <w:t>е</w:t>
      </w:r>
      <w:r w:rsidR="00270223" w:rsidRPr="00176089">
        <w:t xml:space="preserve">т ответственности в случаях, когда </w:t>
      </w:r>
      <w:r>
        <w:t xml:space="preserve">претендент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9263DD" w:rsidRPr="00176089">
        <w:t>открытого конкурса</w:t>
      </w:r>
      <w:r w:rsidR="00270223" w:rsidRPr="00176089">
        <w:t xml:space="preserve"> при условии их надлежащего размещения </w:t>
      </w:r>
      <w:r w:rsidR="00AE0F92" w:rsidRPr="00176089">
        <w:t>на сайтах</w:t>
      </w:r>
      <w:r w:rsidR="00270223" w:rsidRPr="00176089">
        <w:t>.</w:t>
      </w:r>
      <w:proofErr w:type="gramEnd"/>
    </w:p>
    <w:p w:rsidR="00B65A0D" w:rsidRPr="00176089" w:rsidRDefault="00176089" w:rsidP="00176089">
      <w:pPr>
        <w:ind w:firstLine="708"/>
        <w:jc w:val="both"/>
        <w:rPr>
          <w:rFonts w:eastAsia="MS Mincho"/>
        </w:rPr>
      </w:pPr>
      <w:r>
        <w:t>2.4.2.9. Открытый к</w:t>
      </w:r>
      <w:r w:rsidR="00270223" w:rsidRPr="00176089">
        <w:t>онкурс может быть прекращен  в любой момент</w:t>
      </w:r>
      <w:r>
        <w:t>,</w:t>
      </w:r>
      <w:r w:rsidR="00270223" w:rsidRPr="00176089">
        <w:t xml:space="preserve"> </w:t>
      </w:r>
      <w:r w:rsidRPr="00176089">
        <w:t>но не позднее, чем за 3 (три) дня до даты подведения итогов</w:t>
      </w:r>
      <w:r w:rsidR="00270223" w:rsidRPr="00176089">
        <w:t xml:space="preserve"> </w:t>
      </w:r>
      <w:r w:rsidR="009263DD" w:rsidRPr="00176089">
        <w:t>открытого конкурса</w:t>
      </w:r>
      <w:r w:rsidR="00270223" w:rsidRPr="00176089">
        <w:t>. Заказчик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об отказе от проведения </w:t>
      </w:r>
      <w:r w:rsidR="009263DD" w:rsidRPr="00176089">
        <w:t>открытого конкурса</w:t>
      </w:r>
      <w:r w:rsidR="00270223" w:rsidRPr="00176089">
        <w:t xml:space="preserve"> размещается </w:t>
      </w:r>
      <w:r w:rsidR="00AE0F92" w:rsidRPr="00176089">
        <w:t>на сайтах</w:t>
      </w:r>
      <w:r w:rsidR="00270223" w:rsidRPr="00176089">
        <w:t xml:space="preserve"> не позднее 3</w:t>
      </w:r>
      <w:r>
        <w:t xml:space="preserve"> (трех)</w:t>
      </w:r>
      <w:r w:rsidR="00270223" w:rsidRPr="00176089">
        <w:t xml:space="preserve"> дней со дня принятия решения о</w:t>
      </w:r>
      <w:r w:rsidR="00750533" w:rsidRPr="00176089">
        <w:t>б</w:t>
      </w:r>
      <w:r w:rsidR="00270223" w:rsidRPr="00176089">
        <w:t xml:space="preserve"> отказе от проведения </w:t>
      </w:r>
      <w:r w:rsidR="009263DD" w:rsidRPr="00176089">
        <w:t>открытого конкурса</w:t>
      </w:r>
      <w:r w:rsidR="00270223" w:rsidRPr="00176089">
        <w:t>.</w:t>
      </w:r>
    </w:p>
    <w:p w:rsidR="00EA2879" w:rsidRPr="00EE2288" w:rsidRDefault="00EA2879" w:rsidP="00EA2879">
      <w:pPr>
        <w:pStyle w:val="4"/>
        <w:spacing w:before="0" w:after="0"/>
        <w:ind w:left="568"/>
        <w:jc w:val="both"/>
        <w:rPr>
          <w:rFonts w:ascii="Times New Roman" w:hAnsi="Times New Roman" w:cs="Times New Roman"/>
          <w:sz w:val="24"/>
          <w:szCs w:val="24"/>
        </w:rPr>
      </w:pPr>
      <w:r w:rsidRPr="00EE2288">
        <w:rPr>
          <w:rFonts w:ascii="Times New Roman" w:hAnsi="Times New Roman" w:cs="Times New Roman"/>
          <w:sz w:val="24"/>
          <w:szCs w:val="24"/>
        </w:rPr>
        <w:t>2.4.3. Открытый конкурс в электронной форме</w:t>
      </w:r>
    </w:p>
    <w:p w:rsidR="00EA2879" w:rsidRPr="00EE2288" w:rsidRDefault="001C6BD6" w:rsidP="001C6BD6">
      <w:pPr>
        <w:pStyle w:val="12"/>
        <w:ind w:firstLine="567"/>
        <w:rPr>
          <w:sz w:val="24"/>
          <w:szCs w:val="24"/>
        </w:rPr>
      </w:pPr>
      <w:r w:rsidRPr="00EE2288">
        <w:rPr>
          <w:sz w:val="24"/>
          <w:szCs w:val="24"/>
        </w:rPr>
        <w:t xml:space="preserve">2.4.3.1. </w:t>
      </w:r>
      <w:r w:rsidR="00EA2879" w:rsidRPr="00EE2288">
        <w:rPr>
          <w:sz w:val="24"/>
          <w:szCs w:val="24"/>
        </w:rPr>
        <w:t xml:space="preserve">Открытый </w:t>
      </w:r>
      <w:r w:rsidRPr="00EE2288">
        <w:rPr>
          <w:sz w:val="24"/>
          <w:szCs w:val="24"/>
        </w:rPr>
        <w:t>конкурс</w:t>
      </w:r>
      <w:r w:rsidR="00EA2879" w:rsidRPr="00EE2288">
        <w:rPr>
          <w:sz w:val="24"/>
          <w:szCs w:val="24"/>
        </w:rPr>
        <w:t xml:space="preserve"> в электронной форме проводится на ЭТП. Порядок и правила регистрации, получения ключей электронной подписи, работы на ЭТП размещены на сайте </w:t>
      </w:r>
      <w:r w:rsidR="00EA2879" w:rsidRPr="00EE2288">
        <w:rPr>
          <w:sz w:val="24"/>
          <w:szCs w:val="24"/>
          <w:u w:val="single"/>
        </w:rPr>
        <w:t>ЭТП</w:t>
      </w:r>
      <w:r w:rsidR="00EA2879" w:rsidRPr="00EE2288">
        <w:rPr>
          <w:sz w:val="24"/>
          <w:szCs w:val="24"/>
        </w:rPr>
        <w:t>.</w:t>
      </w:r>
    </w:p>
    <w:p w:rsidR="00EA2879" w:rsidRPr="00EE2288" w:rsidRDefault="001C6BD6" w:rsidP="001C6BD6">
      <w:pPr>
        <w:pStyle w:val="12"/>
        <w:ind w:firstLine="567"/>
        <w:rPr>
          <w:sz w:val="24"/>
          <w:szCs w:val="24"/>
        </w:rPr>
      </w:pPr>
      <w:r w:rsidRPr="00EE2288">
        <w:rPr>
          <w:sz w:val="24"/>
          <w:szCs w:val="24"/>
        </w:rPr>
        <w:t xml:space="preserve">2.4.3.2. </w:t>
      </w:r>
      <w:r w:rsidR="00EA2879" w:rsidRPr="00EE2288">
        <w:rPr>
          <w:sz w:val="24"/>
          <w:szCs w:val="24"/>
        </w:rPr>
        <w:t>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EA2879" w:rsidRPr="00EE2288" w:rsidRDefault="001C6BD6" w:rsidP="001C6BD6">
      <w:pPr>
        <w:pStyle w:val="12"/>
        <w:tabs>
          <w:tab w:val="left" w:pos="142"/>
        </w:tabs>
        <w:ind w:firstLine="567"/>
        <w:rPr>
          <w:sz w:val="24"/>
          <w:szCs w:val="24"/>
        </w:rPr>
      </w:pPr>
      <w:r w:rsidRPr="00EE2288">
        <w:rPr>
          <w:sz w:val="24"/>
          <w:szCs w:val="24"/>
        </w:rPr>
        <w:t xml:space="preserve">2.4.3.3. </w:t>
      </w:r>
      <w:r w:rsidR="00EA2879" w:rsidRPr="00EE2288">
        <w:rPr>
          <w:sz w:val="24"/>
          <w:szCs w:val="24"/>
        </w:rPr>
        <w:t xml:space="preserve">Если открытый </w:t>
      </w:r>
      <w:r w:rsidRPr="00EE2288">
        <w:rPr>
          <w:sz w:val="24"/>
          <w:szCs w:val="24"/>
        </w:rPr>
        <w:t>конкурс</w:t>
      </w:r>
      <w:r w:rsidR="00EA2879" w:rsidRPr="00EE2288">
        <w:rPr>
          <w:sz w:val="24"/>
          <w:szCs w:val="24"/>
        </w:rPr>
        <w:t xml:space="preserve"> проводится в электронной форме на ЭТП,  </w:t>
      </w:r>
      <w:r w:rsidR="00EA2879" w:rsidRPr="00EE2288">
        <w:rPr>
          <w:bCs/>
          <w:sz w:val="24"/>
          <w:szCs w:val="24"/>
        </w:rPr>
        <w:t>претендент</w:t>
      </w:r>
      <w:r w:rsidR="00EA2879" w:rsidRPr="00EE2288">
        <w:rPr>
          <w:sz w:val="24"/>
          <w:szCs w:val="24"/>
        </w:rPr>
        <w:t xml:space="preserve"> должен:</w:t>
      </w:r>
    </w:p>
    <w:p w:rsidR="00EA2879" w:rsidRPr="00EE2288" w:rsidRDefault="00EA2879" w:rsidP="001C6BD6">
      <w:pPr>
        <w:pStyle w:val="12"/>
        <w:tabs>
          <w:tab w:val="left" w:pos="142"/>
        </w:tabs>
        <w:ind w:firstLine="709"/>
        <w:rPr>
          <w:sz w:val="24"/>
          <w:szCs w:val="24"/>
        </w:rPr>
      </w:pPr>
      <w:r w:rsidRPr="00EE2288">
        <w:rPr>
          <w:sz w:val="24"/>
          <w:szCs w:val="24"/>
        </w:rPr>
        <w:t>получить сертификаты электронной подписи для своих уполномоченных представителей;</w:t>
      </w:r>
    </w:p>
    <w:p w:rsidR="00EA2879" w:rsidRPr="00EE2288" w:rsidRDefault="00EA2879" w:rsidP="001C6BD6">
      <w:pPr>
        <w:pStyle w:val="12"/>
        <w:tabs>
          <w:tab w:val="left" w:pos="142"/>
        </w:tabs>
        <w:ind w:firstLine="709"/>
        <w:rPr>
          <w:sz w:val="24"/>
          <w:szCs w:val="24"/>
        </w:rPr>
      </w:pPr>
      <w:r w:rsidRPr="00EE2288">
        <w:rPr>
          <w:sz w:val="24"/>
          <w:szCs w:val="24"/>
        </w:rPr>
        <w:t>зарегистрироваться на ЭТП.</w:t>
      </w:r>
    </w:p>
    <w:p w:rsidR="00EA2879" w:rsidRPr="00EE2288" w:rsidRDefault="00EA2879" w:rsidP="001C6BD6">
      <w:pPr>
        <w:pStyle w:val="12"/>
        <w:tabs>
          <w:tab w:val="left" w:pos="142"/>
        </w:tabs>
        <w:ind w:firstLine="709"/>
        <w:rPr>
          <w:sz w:val="24"/>
          <w:szCs w:val="24"/>
        </w:rPr>
      </w:pPr>
      <w:r w:rsidRPr="00EE2288">
        <w:rPr>
          <w:sz w:val="24"/>
          <w:szCs w:val="24"/>
        </w:rPr>
        <w:t>Порядок и правила регистрации на ЭТП содержатся на сайте ЭТП.</w:t>
      </w:r>
    </w:p>
    <w:p w:rsidR="00EA2879" w:rsidRPr="00EE2288" w:rsidRDefault="001C6BD6" w:rsidP="001C6BD6">
      <w:pPr>
        <w:pStyle w:val="12"/>
        <w:tabs>
          <w:tab w:val="left" w:pos="142"/>
        </w:tabs>
        <w:ind w:firstLine="567"/>
        <w:rPr>
          <w:sz w:val="24"/>
          <w:szCs w:val="24"/>
        </w:rPr>
      </w:pPr>
      <w:r w:rsidRPr="00EE2288">
        <w:rPr>
          <w:sz w:val="24"/>
          <w:szCs w:val="24"/>
        </w:rPr>
        <w:t xml:space="preserve">2.4.3.4. </w:t>
      </w:r>
      <w:r w:rsidR="00EA2879" w:rsidRPr="00EE2288">
        <w:rPr>
          <w:sz w:val="24"/>
          <w:szCs w:val="24"/>
        </w:rPr>
        <w:t>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EA2879" w:rsidRPr="00EE2288" w:rsidRDefault="001C6BD6" w:rsidP="001C6BD6">
      <w:pPr>
        <w:pStyle w:val="12"/>
        <w:tabs>
          <w:tab w:val="left" w:pos="142"/>
        </w:tabs>
        <w:ind w:firstLine="567"/>
        <w:rPr>
          <w:sz w:val="24"/>
          <w:szCs w:val="24"/>
        </w:rPr>
      </w:pPr>
      <w:r w:rsidRPr="00EE2288">
        <w:rPr>
          <w:sz w:val="24"/>
          <w:szCs w:val="24"/>
        </w:rPr>
        <w:t xml:space="preserve">2.4.3.5. </w:t>
      </w:r>
      <w:proofErr w:type="gramStart"/>
      <w:r w:rsidR="00EA2879" w:rsidRPr="00EE2288">
        <w:rPr>
          <w:sz w:val="24"/>
          <w:szCs w:val="24"/>
        </w:rPr>
        <w:t xml:space="preserve">Заказчик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заказчиком обязательств, предусмотренных </w:t>
      </w:r>
      <w:r w:rsidR="00572343">
        <w:rPr>
          <w:sz w:val="24"/>
          <w:szCs w:val="24"/>
        </w:rPr>
        <w:t>конкурсной</w:t>
      </w:r>
      <w:r w:rsidR="00EA2879" w:rsidRPr="00EE2288">
        <w:rPr>
          <w:sz w:val="24"/>
          <w:szCs w:val="24"/>
        </w:rPr>
        <w:t xml:space="preserve"> документацией, законодательством Российской Федерации.</w:t>
      </w:r>
      <w:proofErr w:type="gramEnd"/>
    </w:p>
    <w:p w:rsidR="00EA2879" w:rsidRPr="00EE2288" w:rsidRDefault="001C6BD6" w:rsidP="001C6BD6">
      <w:pPr>
        <w:pStyle w:val="12"/>
        <w:tabs>
          <w:tab w:val="left" w:pos="142"/>
        </w:tabs>
        <w:ind w:firstLine="567"/>
        <w:rPr>
          <w:sz w:val="24"/>
          <w:szCs w:val="24"/>
        </w:rPr>
      </w:pPr>
      <w:r w:rsidRPr="00EE2288">
        <w:rPr>
          <w:sz w:val="24"/>
          <w:szCs w:val="24"/>
        </w:rPr>
        <w:t xml:space="preserve">2.4.3.6. </w:t>
      </w:r>
      <w:r w:rsidR="00EA2879" w:rsidRPr="00EE2288">
        <w:rPr>
          <w:sz w:val="24"/>
          <w:szCs w:val="24"/>
        </w:rPr>
        <w:t>Все действия, осуществляемые зарегистрированным лицом на ЭТП, а также время их совершения фиксируются автоматически.</w:t>
      </w:r>
    </w:p>
    <w:p w:rsidR="00EA2879" w:rsidRPr="00EE2288" w:rsidRDefault="001C6BD6" w:rsidP="001C6BD6">
      <w:pPr>
        <w:pStyle w:val="12"/>
        <w:tabs>
          <w:tab w:val="left" w:pos="142"/>
        </w:tabs>
        <w:ind w:firstLine="567"/>
        <w:rPr>
          <w:sz w:val="24"/>
          <w:szCs w:val="24"/>
        </w:rPr>
      </w:pPr>
      <w:r w:rsidRPr="00EE2288">
        <w:rPr>
          <w:sz w:val="24"/>
          <w:szCs w:val="24"/>
        </w:rPr>
        <w:t xml:space="preserve">2.4.3.7. </w:t>
      </w:r>
      <w:proofErr w:type="gramStart"/>
      <w:r w:rsidR="00EA2879" w:rsidRPr="00EE2288">
        <w:rPr>
          <w:sz w:val="24"/>
          <w:szCs w:val="24"/>
        </w:rPr>
        <w:t xml:space="preserve">Все действия в рамках проведения открытого </w:t>
      </w:r>
      <w:r w:rsidRPr="00EE2288">
        <w:rPr>
          <w:sz w:val="24"/>
          <w:szCs w:val="24"/>
        </w:rPr>
        <w:t>конкурса</w:t>
      </w:r>
      <w:r w:rsidR="00EA2879" w:rsidRPr="00EE2288">
        <w:rPr>
          <w:sz w:val="24"/>
          <w:szCs w:val="24"/>
        </w:rPr>
        <w:t xml:space="preserve">, в том числе направление запросов на разъяснение </w:t>
      </w:r>
      <w:r w:rsidRPr="00EE2288">
        <w:rPr>
          <w:sz w:val="24"/>
          <w:szCs w:val="24"/>
        </w:rPr>
        <w:t>конкурсной</w:t>
      </w:r>
      <w:r w:rsidR="00EA2879" w:rsidRPr="00EE2288">
        <w:rPr>
          <w:sz w:val="24"/>
          <w:szCs w:val="24"/>
        </w:rPr>
        <w:t xml:space="preserve"> документации, получение ответов на такие запросы, направление запросов  </w:t>
      </w:r>
      <w:r w:rsidR="00EA2879" w:rsidRPr="00EE2288">
        <w:rPr>
          <w:bCs/>
          <w:sz w:val="24"/>
          <w:szCs w:val="24"/>
        </w:rPr>
        <w:t>претенденту</w:t>
      </w:r>
      <w:r w:rsidR="00EA2879" w:rsidRPr="00EE2288">
        <w:rPr>
          <w:sz w:val="24"/>
          <w:szCs w:val="24"/>
        </w:rPr>
        <w:t xml:space="preserve"> о разъяснении отдельных положений его </w:t>
      </w:r>
      <w:r w:rsidRPr="00EE2288">
        <w:rPr>
          <w:sz w:val="24"/>
          <w:szCs w:val="24"/>
        </w:rPr>
        <w:t>конкурсной</w:t>
      </w:r>
      <w:r w:rsidR="00EA2879" w:rsidRPr="00EE2288">
        <w:rPr>
          <w:sz w:val="24"/>
          <w:szCs w:val="24"/>
        </w:rPr>
        <w:t xml:space="preserve"> заявки, направление ответов на такие запросы, подача заявки на участие в открытом </w:t>
      </w:r>
      <w:r w:rsidRPr="00EE2288">
        <w:rPr>
          <w:sz w:val="24"/>
          <w:szCs w:val="24"/>
        </w:rPr>
        <w:t>конкурсе</w:t>
      </w:r>
      <w:r w:rsidR="00EA2879" w:rsidRPr="00EE2288">
        <w:rPr>
          <w:sz w:val="24"/>
          <w:szCs w:val="24"/>
        </w:rPr>
        <w:t>, ее отзыв, подача предложений о цене договора, осуществляются через личный кабинет участника электронных процедур на ЭТП на</w:t>
      </w:r>
      <w:proofErr w:type="gramEnd"/>
      <w:r w:rsidR="00EA2879" w:rsidRPr="00EE2288">
        <w:rPr>
          <w:sz w:val="24"/>
          <w:szCs w:val="24"/>
        </w:rPr>
        <w:t xml:space="preserve"> </w:t>
      </w:r>
      <w:proofErr w:type="gramStart"/>
      <w:r w:rsidR="00EA2879" w:rsidRPr="00EE2288">
        <w:rPr>
          <w:sz w:val="24"/>
          <w:szCs w:val="24"/>
        </w:rPr>
        <w:t>сайте</w:t>
      </w:r>
      <w:proofErr w:type="gramEnd"/>
      <w:r w:rsidR="00EA2879" w:rsidRPr="00EE2288">
        <w:rPr>
          <w:sz w:val="24"/>
          <w:szCs w:val="24"/>
        </w:rPr>
        <w:t xml:space="preserve"> </w:t>
      </w:r>
      <w:hyperlink r:id="rId17" w:history="1">
        <w:r w:rsidR="00EA2879" w:rsidRPr="00EE2288">
          <w:rPr>
            <w:rStyle w:val="a8"/>
            <w:sz w:val="24"/>
            <w:szCs w:val="24"/>
          </w:rPr>
          <w:t>ЭТП</w:t>
        </w:r>
      </w:hyperlink>
      <w:r w:rsidR="00EA2879" w:rsidRPr="00EE2288">
        <w:rPr>
          <w:sz w:val="24"/>
          <w:szCs w:val="24"/>
        </w:rPr>
        <w:t>.</w:t>
      </w:r>
    </w:p>
    <w:p w:rsidR="00EA2879" w:rsidRPr="00EE2288" w:rsidRDefault="001C6BD6" w:rsidP="001C6BD6">
      <w:pPr>
        <w:pStyle w:val="12"/>
        <w:tabs>
          <w:tab w:val="left" w:pos="142"/>
        </w:tabs>
        <w:ind w:firstLine="567"/>
        <w:rPr>
          <w:sz w:val="24"/>
          <w:szCs w:val="24"/>
        </w:rPr>
      </w:pPr>
      <w:r w:rsidRPr="00EE2288">
        <w:rPr>
          <w:sz w:val="24"/>
          <w:szCs w:val="24"/>
        </w:rPr>
        <w:lastRenderedPageBreak/>
        <w:t xml:space="preserve">2.4.3.8. </w:t>
      </w:r>
      <w:r w:rsidR="00EA2879" w:rsidRPr="00EE2288">
        <w:rPr>
          <w:sz w:val="24"/>
          <w:szCs w:val="24"/>
        </w:rPr>
        <w:t xml:space="preserve">Заказчик рассматривает только те заявки на участие в открытом </w:t>
      </w:r>
      <w:r w:rsidR="00EE2288" w:rsidRPr="00EE2288">
        <w:rPr>
          <w:sz w:val="24"/>
          <w:szCs w:val="24"/>
        </w:rPr>
        <w:t>конкурсе</w:t>
      </w:r>
      <w:r w:rsidR="00EA2879" w:rsidRPr="00EE2288">
        <w:rPr>
          <w:sz w:val="24"/>
          <w:szCs w:val="24"/>
        </w:rPr>
        <w:t>, которые подписаны электронной подписью и направлены ему до наступления срока окончания подачи заявок.</w:t>
      </w:r>
    </w:p>
    <w:p w:rsidR="00EA2879" w:rsidRPr="00EE2288" w:rsidRDefault="001C6BD6" w:rsidP="001C6BD6">
      <w:pPr>
        <w:pStyle w:val="12"/>
        <w:tabs>
          <w:tab w:val="left" w:pos="142"/>
        </w:tabs>
        <w:ind w:firstLine="567"/>
        <w:rPr>
          <w:sz w:val="24"/>
          <w:szCs w:val="24"/>
        </w:rPr>
      </w:pPr>
      <w:r w:rsidRPr="00EE2288">
        <w:rPr>
          <w:sz w:val="24"/>
          <w:szCs w:val="24"/>
        </w:rPr>
        <w:t xml:space="preserve">2.4.3.9. </w:t>
      </w:r>
      <w:r w:rsidR="00EA2879" w:rsidRPr="00EE2288">
        <w:rPr>
          <w:sz w:val="24"/>
          <w:szCs w:val="24"/>
        </w:rPr>
        <w:t>Лица, зарегистрированные на ЭТП, осуществляют обмен электронными документами только с заказчиком.</w:t>
      </w:r>
    </w:p>
    <w:p w:rsidR="00EA2879" w:rsidRPr="00EE2288" w:rsidRDefault="001C6BD6" w:rsidP="001C6BD6">
      <w:pPr>
        <w:pStyle w:val="12"/>
        <w:tabs>
          <w:tab w:val="left" w:pos="142"/>
          <w:tab w:val="left" w:pos="1701"/>
        </w:tabs>
        <w:ind w:firstLine="567"/>
        <w:rPr>
          <w:sz w:val="24"/>
          <w:szCs w:val="24"/>
        </w:rPr>
      </w:pPr>
      <w:r w:rsidRPr="00EE2288">
        <w:rPr>
          <w:sz w:val="24"/>
          <w:szCs w:val="24"/>
        </w:rPr>
        <w:t xml:space="preserve">2.4.3.10. </w:t>
      </w:r>
      <w:r w:rsidR="00EA2879" w:rsidRPr="00EE2288">
        <w:rPr>
          <w:sz w:val="24"/>
          <w:szCs w:val="24"/>
        </w:rPr>
        <w:t>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357A00" w:rsidRPr="00176089" w:rsidRDefault="00357A00" w:rsidP="00176089">
      <w:pPr>
        <w:ind w:firstLine="708"/>
        <w:jc w:val="both"/>
        <w:rPr>
          <w:rFonts w:eastAsia="MS Mincho"/>
        </w:rPr>
      </w:pPr>
    </w:p>
    <w:p w:rsidR="00357A00" w:rsidRPr="0076497A" w:rsidRDefault="00357A00" w:rsidP="006B6BE7">
      <w:pPr>
        <w:pStyle w:val="2"/>
        <w:numPr>
          <w:ilvl w:val="1"/>
          <w:numId w:val="10"/>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Pr="0076497A">
        <w:rPr>
          <w:rFonts w:ascii="Times New Roman" w:hAnsi="Times New Roman" w:cs="Times New Roman"/>
          <w:i w:val="0"/>
          <w:sz w:val="24"/>
          <w:szCs w:val="24"/>
        </w:rPr>
        <w:t>Конкурсная заявка</w:t>
      </w:r>
    </w:p>
    <w:p w:rsidR="00357A00" w:rsidRDefault="00357A00" w:rsidP="006A1EB4">
      <w:pPr>
        <w:pStyle w:val="3"/>
        <w:spacing w:before="0" w:after="0"/>
        <w:jc w:val="both"/>
        <w:rPr>
          <w:rFonts w:ascii="Times New Roman" w:hAnsi="Times New Roman" w:cs="Times New Roman"/>
          <w:b w:val="0"/>
          <w:bCs w:val="0"/>
          <w:sz w:val="24"/>
          <w:szCs w:val="24"/>
        </w:rPr>
      </w:pPr>
    </w:p>
    <w:p w:rsidR="00357A00" w:rsidRPr="0076497A" w:rsidRDefault="00357A00" w:rsidP="006A1EB4">
      <w:pPr>
        <w:pStyle w:val="3"/>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Состав конкурсной заявки</w:t>
      </w:r>
    </w:p>
    <w:p w:rsidR="00357A00" w:rsidRPr="0076497A" w:rsidRDefault="0056228C" w:rsidP="0056228C">
      <w:pPr>
        <w:pStyle w:val="a9"/>
        <w:tabs>
          <w:tab w:val="left" w:pos="1701"/>
        </w:tabs>
        <w:suppressAutoHyphens/>
        <w:ind w:firstLine="0"/>
        <w:rPr>
          <w:sz w:val="24"/>
        </w:rPr>
      </w:pPr>
      <w:r>
        <w:rPr>
          <w:sz w:val="24"/>
        </w:rPr>
        <w:t xml:space="preserve">            2.5.1.1. </w:t>
      </w:r>
      <w:r w:rsidR="00357A00" w:rsidRPr="0076497A">
        <w:rPr>
          <w:sz w:val="24"/>
        </w:rPr>
        <w:t>Конкурсная заявка должна содержать всю требуемую в  конкурсной документации информацию и документы.</w:t>
      </w:r>
      <w:r w:rsidR="00357A00" w:rsidRPr="0076497A">
        <w:rPr>
          <w:rFonts w:eastAsia="Times New Roman"/>
          <w:i/>
          <w:sz w:val="24"/>
        </w:rPr>
        <w:t xml:space="preserve"> </w:t>
      </w:r>
    </w:p>
    <w:p w:rsidR="00357A00" w:rsidRPr="0076497A" w:rsidRDefault="00357A00" w:rsidP="006B6BE7">
      <w:pPr>
        <w:pStyle w:val="a9"/>
        <w:numPr>
          <w:ilvl w:val="2"/>
          <w:numId w:val="13"/>
        </w:numPr>
        <w:tabs>
          <w:tab w:val="left" w:pos="1701"/>
        </w:tabs>
        <w:suppressAutoHyphens/>
        <w:ind w:left="12" w:firstLine="697"/>
        <w:rPr>
          <w:sz w:val="24"/>
        </w:rPr>
      </w:pPr>
      <w:r w:rsidRPr="0076497A">
        <w:rPr>
          <w:sz w:val="24"/>
        </w:rPr>
        <w:t xml:space="preserve">Конкурсная заявка должна действовать не менее 120 дней </w:t>
      </w:r>
      <w:proofErr w:type="gramStart"/>
      <w:r w:rsidRPr="0076497A">
        <w:rPr>
          <w:sz w:val="24"/>
        </w:rPr>
        <w:t>с даты вскрытия</w:t>
      </w:r>
      <w:proofErr w:type="gramEnd"/>
      <w:r w:rsidRPr="0076497A">
        <w:rPr>
          <w:sz w:val="24"/>
        </w:rPr>
        <w:t xml:space="preserve"> заявок, установленной в </w:t>
      </w:r>
      <w:r>
        <w:rPr>
          <w:sz w:val="24"/>
        </w:rPr>
        <w:t>под</w:t>
      </w:r>
      <w:r w:rsidRPr="0076497A">
        <w:rPr>
          <w:sz w:val="24"/>
        </w:rPr>
        <w:t>пункте 1.</w:t>
      </w:r>
      <w:r>
        <w:rPr>
          <w:sz w:val="24"/>
        </w:rPr>
        <w:t>1.</w:t>
      </w:r>
      <w:r w:rsidRPr="0076497A">
        <w:rPr>
          <w:sz w:val="24"/>
        </w:rPr>
        <w:t>8</w:t>
      </w:r>
      <w:r>
        <w:rPr>
          <w:sz w:val="24"/>
        </w:rPr>
        <w:t>.</w:t>
      </w:r>
      <w:r w:rsidRPr="0076497A">
        <w:rPr>
          <w:sz w:val="24"/>
        </w:rPr>
        <w:t xml:space="preserve"> конкурсной документации.</w:t>
      </w:r>
    </w:p>
    <w:p w:rsidR="00357A00" w:rsidRPr="0076497A" w:rsidRDefault="00357A00" w:rsidP="006B6BE7">
      <w:pPr>
        <w:pStyle w:val="a9"/>
        <w:numPr>
          <w:ilvl w:val="2"/>
          <w:numId w:val="13"/>
        </w:numPr>
        <w:tabs>
          <w:tab w:val="left" w:pos="1701"/>
        </w:tabs>
        <w:suppressAutoHyphens/>
        <w:ind w:left="0" w:firstLine="709"/>
        <w:rPr>
          <w:sz w:val="24"/>
        </w:rPr>
      </w:pPr>
      <w:r w:rsidRPr="0076497A">
        <w:rPr>
          <w:sz w:val="24"/>
        </w:rPr>
        <w:t xml:space="preserve">Конкурсная заявка </w:t>
      </w:r>
      <w:r>
        <w:rPr>
          <w:sz w:val="24"/>
        </w:rPr>
        <w:t>претендента</w:t>
      </w:r>
      <w:r w:rsidRPr="0076497A">
        <w:rPr>
          <w:sz w:val="24"/>
        </w:rPr>
        <w:t xml:space="preserve">, не соответствующая требованиям конкурсной документации, отклоняется. </w:t>
      </w:r>
    </w:p>
    <w:p w:rsidR="00357A00" w:rsidRPr="0076497A" w:rsidRDefault="00357A00" w:rsidP="006B6BE7">
      <w:pPr>
        <w:pStyle w:val="a9"/>
        <w:numPr>
          <w:ilvl w:val="2"/>
          <w:numId w:val="13"/>
        </w:numPr>
        <w:tabs>
          <w:tab w:val="left" w:pos="1701"/>
        </w:tabs>
        <w:suppressAutoHyphens/>
        <w:ind w:left="0" w:firstLine="709"/>
        <w:rPr>
          <w:sz w:val="24"/>
        </w:rPr>
      </w:pPr>
      <w:r w:rsidRPr="0076497A">
        <w:rPr>
          <w:sz w:val="24"/>
        </w:rPr>
        <w:t xml:space="preserve">Конкурсная заявка оформляется </w:t>
      </w:r>
      <w:r w:rsidRPr="003863C3">
        <w:rPr>
          <w:sz w:val="24"/>
        </w:rPr>
        <w:t>на русском языке. Вся переписка, связанная с проведением закупки, ведется на русском языке, если иное не предусмотрено документацией о закупке. В случае если для участия в закупке иностранному лицу потребуется извещение, документация о закупке на иностранном языке, перевод на иностранный язык такое лицо осуществляет самостоятельно за свой счет, если иного не установлено в документации о закупке</w:t>
      </w:r>
      <w:r w:rsidRPr="0076497A">
        <w:rPr>
          <w:sz w:val="24"/>
        </w:rPr>
        <w:t xml:space="preserve">. </w:t>
      </w:r>
    </w:p>
    <w:p w:rsidR="00357A00" w:rsidRPr="0076497A" w:rsidRDefault="00357A00" w:rsidP="006B6BE7">
      <w:pPr>
        <w:pStyle w:val="a9"/>
        <w:numPr>
          <w:ilvl w:val="2"/>
          <w:numId w:val="13"/>
        </w:numPr>
        <w:tabs>
          <w:tab w:val="left" w:pos="1701"/>
        </w:tabs>
        <w:suppressAutoHyphens/>
        <w:ind w:left="0" w:firstLine="709"/>
        <w:rPr>
          <w:sz w:val="24"/>
        </w:rPr>
      </w:pPr>
      <w:r w:rsidRPr="0076497A">
        <w:rPr>
          <w:sz w:val="24"/>
        </w:rPr>
        <w:t>В случае участия иностранного лица в конкурсе, такое лицо в составе заявки должно представить все документы, предусмотренные конкурсной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76497A" w:rsidRDefault="00357A00" w:rsidP="006B6BE7">
      <w:pPr>
        <w:pStyle w:val="a9"/>
        <w:numPr>
          <w:ilvl w:val="2"/>
          <w:numId w:val="13"/>
        </w:numPr>
        <w:tabs>
          <w:tab w:val="left" w:pos="1701"/>
        </w:tabs>
        <w:suppressAutoHyphens/>
        <w:ind w:left="0" w:firstLine="709"/>
        <w:rPr>
          <w:sz w:val="24"/>
        </w:rPr>
      </w:pPr>
      <w:r w:rsidRPr="0076497A">
        <w:rPr>
          <w:sz w:val="24"/>
        </w:rPr>
        <w:t xml:space="preserve">Если в составе заявки представлен документ, который не поддается прочтению (ввиду, например, низкого качества копирования/сканирования </w:t>
      </w:r>
      <w:r w:rsidR="006A1EB4">
        <w:rPr>
          <w:sz w:val="24"/>
        </w:rPr>
        <w:t>претендентом</w:t>
      </w:r>
      <w:r w:rsidRPr="0076497A">
        <w:rPr>
          <w:sz w:val="24"/>
        </w:rPr>
        <w:t>, повреждения документа</w:t>
      </w:r>
      <w:r w:rsidR="00D559DC">
        <w:rPr>
          <w:sz w:val="24"/>
        </w:rPr>
        <w:t xml:space="preserve"> </w:t>
      </w:r>
      <w:r w:rsidR="006A1EB4">
        <w:rPr>
          <w:sz w:val="24"/>
        </w:rPr>
        <w:t>претендентом</w:t>
      </w:r>
      <w:r w:rsidRPr="0076497A">
        <w:rPr>
          <w:sz w:val="24"/>
        </w:rPr>
        <w:t xml:space="preserve">, предоставления </w:t>
      </w:r>
      <w:r w:rsidR="006A1EB4">
        <w:rPr>
          <w:sz w:val="24"/>
        </w:rPr>
        <w:t>претендентом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6B6BE7">
      <w:pPr>
        <w:pStyle w:val="a9"/>
        <w:numPr>
          <w:ilvl w:val="2"/>
          <w:numId w:val="13"/>
        </w:numPr>
        <w:tabs>
          <w:tab w:val="left" w:pos="1701"/>
        </w:tabs>
        <w:suppressAutoHyphens/>
        <w:ind w:left="0" w:firstLine="709"/>
        <w:rPr>
          <w:sz w:val="24"/>
        </w:rPr>
      </w:pPr>
      <w:r w:rsidRPr="0076497A">
        <w:rPr>
          <w:sz w:val="24"/>
        </w:rPr>
        <w:t>В конкурсной заявке должны быть представлены</w:t>
      </w:r>
      <w:r w:rsidR="00D559DC">
        <w:rPr>
          <w:sz w:val="24"/>
        </w:rPr>
        <w:t xml:space="preserve"> следующие документы</w:t>
      </w:r>
      <w:r w:rsidRPr="0076497A">
        <w:rPr>
          <w:sz w:val="24"/>
        </w:rPr>
        <w:t>:</w:t>
      </w:r>
    </w:p>
    <w:p w:rsidR="00357A00" w:rsidRPr="0076497A" w:rsidRDefault="00357A00" w:rsidP="006B6BE7">
      <w:pPr>
        <w:pStyle w:val="a9"/>
        <w:numPr>
          <w:ilvl w:val="3"/>
          <w:numId w:val="13"/>
        </w:numPr>
        <w:tabs>
          <w:tab w:val="left" w:pos="1440"/>
          <w:tab w:val="left" w:pos="1560"/>
          <w:tab w:val="left" w:pos="1701"/>
        </w:tabs>
        <w:suppressAutoHyphens/>
        <w:ind w:left="0" w:firstLine="709"/>
        <w:rPr>
          <w:sz w:val="24"/>
        </w:rPr>
      </w:pPr>
      <w:r w:rsidRPr="0076497A">
        <w:rPr>
          <w:sz w:val="24"/>
        </w:rPr>
        <w:t xml:space="preserve">опись представленных документов, заверенная подписью и печатью </w:t>
      </w:r>
      <w:r w:rsidR="006A1EB4">
        <w:rPr>
          <w:sz w:val="24"/>
        </w:rPr>
        <w:t>претендента</w:t>
      </w:r>
      <w:r w:rsidRPr="0076497A">
        <w:rPr>
          <w:sz w:val="24"/>
        </w:rPr>
        <w:t>;</w:t>
      </w:r>
    </w:p>
    <w:p w:rsidR="00357A00" w:rsidRPr="0076497A" w:rsidRDefault="00357A00" w:rsidP="006B6BE7">
      <w:pPr>
        <w:pStyle w:val="a9"/>
        <w:numPr>
          <w:ilvl w:val="3"/>
          <w:numId w:val="13"/>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конкурсной документации, заверенные подписью и печатью </w:t>
      </w:r>
      <w:r w:rsidR="006A1EB4">
        <w:rPr>
          <w:sz w:val="24"/>
        </w:rPr>
        <w:t>претендента</w:t>
      </w:r>
      <w:r w:rsidRPr="0076497A">
        <w:rPr>
          <w:sz w:val="24"/>
        </w:rPr>
        <w:t xml:space="preserve">, заявка на участие в </w:t>
      </w:r>
      <w:r w:rsidR="006A1EB4">
        <w:rPr>
          <w:sz w:val="24"/>
        </w:rPr>
        <w:t xml:space="preserve">открытом </w:t>
      </w:r>
      <w:r w:rsidRPr="0076497A">
        <w:rPr>
          <w:sz w:val="24"/>
        </w:rPr>
        <w:t>конкурсе, сведе</w:t>
      </w:r>
      <w:r w:rsidR="0097297B">
        <w:rPr>
          <w:sz w:val="24"/>
        </w:rPr>
        <w:t>ния о</w:t>
      </w:r>
      <w:r w:rsidR="006A1EB4">
        <w:rPr>
          <w:sz w:val="24"/>
        </w:rPr>
        <w:t xml:space="preserve"> претенденте</w:t>
      </w:r>
      <w:r w:rsidRPr="0076497A">
        <w:rPr>
          <w:sz w:val="24"/>
        </w:rPr>
        <w:t>, финансово-коммерческое предложение;</w:t>
      </w:r>
    </w:p>
    <w:p w:rsidR="00357A00" w:rsidRPr="0076497A" w:rsidRDefault="00357A00" w:rsidP="006B6BE7">
      <w:pPr>
        <w:pStyle w:val="a9"/>
        <w:numPr>
          <w:ilvl w:val="3"/>
          <w:numId w:val="13"/>
        </w:numPr>
        <w:tabs>
          <w:tab w:val="left" w:pos="1440"/>
        </w:tabs>
        <w:suppressAutoHyphens/>
        <w:ind w:left="0" w:firstLine="709"/>
        <w:rPr>
          <w:sz w:val="24"/>
        </w:rPr>
      </w:pPr>
      <w:r w:rsidRPr="0076497A">
        <w:rPr>
          <w:sz w:val="24"/>
        </w:rPr>
        <w:t>копии учредительных документов (или копии документов, удостоверяющих личность – для физических лиц) в последней редакции, с учетом всех внесенных изменений</w:t>
      </w:r>
      <w:r w:rsidR="00EE2288">
        <w:rPr>
          <w:sz w:val="24"/>
        </w:rPr>
        <w:t xml:space="preserve">. </w:t>
      </w:r>
      <w:r w:rsidR="00EE2288" w:rsidRPr="00EE2288">
        <w:rPr>
          <w:sz w:val="24"/>
        </w:rPr>
        <w:t>При представлении заявки в электронной форме документы могут быть сканированы с оригинала, нотариально заверенной копии, копии, заверенной ИФНС</w:t>
      </w:r>
      <w:r w:rsidRPr="0076497A">
        <w:rPr>
          <w:sz w:val="24"/>
        </w:rPr>
        <w:t>;</w:t>
      </w:r>
    </w:p>
    <w:p w:rsidR="00357A00" w:rsidRPr="0076497A" w:rsidRDefault="006A1EB4" w:rsidP="006B6BE7">
      <w:pPr>
        <w:pStyle w:val="a9"/>
        <w:numPr>
          <w:ilvl w:val="3"/>
          <w:numId w:val="13"/>
        </w:numPr>
        <w:tabs>
          <w:tab w:val="left" w:pos="1440"/>
        </w:tabs>
        <w:suppressAutoHyphens/>
        <w:ind w:left="0" w:firstLine="709"/>
        <w:rPr>
          <w:sz w:val="24"/>
        </w:rPr>
      </w:pPr>
      <w:proofErr w:type="gramStart"/>
      <w:r w:rsidRPr="003863C3">
        <w:rPr>
          <w:sz w:val="24"/>
        </w:rPr>
        <w:t>выданные не ранее чем за 30 дней до дня размещения извещения о проведении открытого конкурса в информационной системе</w:t>
      </w:r>
      <w:r>
        <w:rPr>
          <w:sz w:val="24"/>
        </w:rPr>
        <w:t>/ ЭТП (при необходимости)</w:t>
      </w:r>
      <w:r w:rsidRPr="003863C3">
        <w:rPr>
          <w:sz w:val="24"/>
        </w:rPr>
        <w:t>: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w:t>
      </w:r>
      <w:proofErr w:type="gramEnd"/>
      <w:r w:rsidRPr="003863C3">
        <w:rPr>
          <w:sz w:val="24"/>
        </w:rPr>
        <w:t xml:space="preserve">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EE2288">
        <w:rPr>
          <w:sz w:val="24"/>
        </w:rPr>
        <w:t>.</w:t>
      </w:r>
      <w:r w:rsidR="00EE2288" w:rsidRPr="00EE2288">
        <w:rPr>
          <w:rFonts w:eastAsia="Times New Roman"/>
          <w:color w:val="000000" w:themeColor="text1"/>
          <w:sz w:val="28"/>
          <w:szCs w:val="28"/>
        </w:rPr>
        <w:t xml:space="preserve"> </w:t>
      </w:r>
      <w:proofErr w:type="gramStart"/>
      <w:r w:rsidR="00EE2288" w:rsidRPr="00EE2288">
        <w:rPr>
          <w:sz w:val="24"/>
        </w:rPr>
        <w:t xml:space="preserve">При представлении заявки в </w:t>
      </w:r>
      <w:r w:rsidR="00EE2288" w:rsidRPr="00EE2288">
        <w:rPr>
          <w:sz w:val="24"/>
        </w:rPr>
        <w:lastRenderedPageBreak/>
        <w:t>электронной форме документы могут быть сканированы с оригинала, нотариально заверенной копии</w:t>
      </w:r>
      <w:r w:rsidR="00357A00" w:rsidRPr="0076497A">
        <w:rPr>
          <w:sz w:val="24"/>
        </w:rPr>
        <w:t>;</w:t>
      </w:r>
      <w:proofErr w:type="gramEnd"/>
    </w:p>
    <w:p w:rsidR="00357A00" w:rsidRPr="0076497A" w:rsidRDefault="00357A00" w:rsidP="006B6BE7">
      <w:pPr>
        <w:pStyle w:val="a9"/>
        <w:numPr>
          <w:ilvl w:val="3"/>
          <w:numId w:val="13"/>
        </w:numPr>
        <w:tabs>
          <w:tab w:val="left" w:pos="1440"/>
        </w:tabs>
        <w:suppressAutoHyphens/>
        <w:ind w:left="0" w:firstLine="709"/>
        <w:rPr>
          <w:sz w:val="24"/>
        </w:rPr>
      </w:pPr>
      <w:r w:rsidRPr="0076497A">
        <w:rPr>
          <w:sz w:val="24"/>
        </w:rPr>
        <w:t>документы, подтверждающие полномочия лица, подписавшего конкурсную заявку: доверенность на лицо, подписавшее заявку,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предоставлены решение о назначении лица на должность и приказ о назначении на должность. Документы должны быть заверены подписью и печатью участника. При предоставлении заявки в электронной форме доверенность может быть сканирована с оригинала или нотариально заверенной копии;</w:t>
      </w:r>
    </w:p>
    <w:p w:rsidR="00357A00" w:rsidRPr="0076497A" w:rsidRDefault="00357A00" w:rsidP="006B6BE7">
      <w:pPr>
        <w:pStyle w:val="a9"/>
        <w:numPr>
          <w:ilvl w:val="3"/>
          <w:numId w:val="13"/>
        </w:numPr>
        <w:tabs>
          <w:tab w:val="left" w:pos="1440"/>
        </w:tabs>
        <w:suppressAutoHyphens/>
        <w:ind w:left="0" w:firstLine="709"/>
        <w:rPr>
          <w:sz w:val="24"/>
        </w:rPr>
      </w:pPr>
      <w:r w:rsidRPr="0076497A">
        <w:rPr>
          <w:sz w:val="24"/>
        </w:rPr>
        <w:t xml:space="preserve">документы, подтверждающие соответствие </w:t>
      </w:r>
      <w:r w:rsidR="006A1EB4">
        <w:rPr>
          <w:sz w:val="24"/>
        </w:rPr>
        <w:t>претендент</w:t>
      </w:r>
      <w:r w:rsidRPr="0076497A">
        <w:rPr>
          <w:sz w:val="24"/>
        </w:rPr>
        <w:t xml:space="preserve">ов открытого конкурса, предлагаемых ими </w:t>
      </w:r>
      <w:r w:rsidR="00D55F27">
        <w:rPr>
          <w:sz w:val="24"/>
        </w:rPr>
        <w:t xml:space="preserve"> </w:t>
      </w:r>
      <w:r w:rsidRPr="0076497A">
        <w:rPr>
          <w:sz w:val="24"/>
        </w:rPr>
        <w:t xml:space="preserve"> </w:t>
      </w:r>
      <w:r w:rsidR="004F7E46">
        <w:rPr>
          <w:sz w:val="24"/>
        </w:rPr>
        <w:t>работ</w:t>
      </w:r>
      <w:r w:rsidRPr="0076497A">
        <w:rPr>
          <w:sz w:val="24"/>
        </w:rPr>
        <w:t xml:space="preserve"> установленным требованиям конкурсной документации и условиям допуска к участию в </w:t>
      </w:r>
      <w:r w:rsidR="006A1EB4">
        <w:rPr>
          <w:sz w:val="24"/>
        </w:rPr>
        <w:t xml:space="preserve">открытом </w:t>
      </w:r>
      <w:r w:rsidRPr="0076497A">
        <w:rPr>
          <w:sz w:val="24"/>
        </w:rPr>
        <w:t xml:space="preserve">конкурсе. Перечень документов и порядок их оформления указываются в </w:t>
      </w:r>
      <w:r w:rsidR="006A1EB4">
        <w:rPr>
          <w:sz w:val="24"/>
        </w:rPr>
        <w:t>под</w:t>
      </w:r>
      <w:r w:rsidRPr="0076497A">
        <w:rPr>
          <w:sz w:val="24"/>
        </w:rPr>
        <w:t xml:space="preserve">пунктах </w:t>
      </w:r>
      <w:r w:rsidR="000F5593">
        <w:rPr>
          <w:sz w:val="24"/>
        </w:rPr>
        <w:t>1.2., 1.3., 2.3.</w:t>
      </w:r>
      <w:r w:rsidRPr="0076497A">
        <w:rPr>
          <w:sz w:val="24"/>
        </w:rPr>
        <w:t xml:space="preserve"> конкурсной документации;</w:t>
      </w:r>
    </w:p>
    <w:p w:rsidR="00357A00" w:rsidRPr="00E04C2E" w:rsidRDefault="00357A00" w:rsidP="006B6BE7">
      <w:pPr>
        <w:pStyle w:val="a9"/>
        <w:numPr>
          <w:ilvl w:val="3"/>
          <w:numId w:val="13"/>
        </w:numPr>
        <w:tabs>
          <w:tab w:val="left" w:pos="1440"/>
        </w:tabs>
        <w:suppressAutoHyphens/>
        <w:ind w:left="0" w:firstLine="709"/>
        <w:rPr>
          <w:sz w:val="24"/>
        </w:rPr>
      </w:pPr>
      <w:r w:rsidRPr="00E04C2E">
        <w:rPr>
          <w:sz w:val="24"/>
        </w:rPr>
        <w:t>документы, подтверждающие внесение обеспечения конкурсной заявки (если в извещении и конкурсной документации содержится данное требование): оригинал банковской гарантии (если обеспечение заявки установлено в форме предоставления банковской гарантии) или оригинал или копия, заверенная банком, платежного поручения о перечислении денежных средств;</w:t>
      </w:r>
    </w:p>
    <w:p w:rsidR="00357A00" w:rsidRPr="00E04C2E" w:rsidRDefault="00357A00" w:rsidP="006B6BE7">
      <w:pPr>
        <w:pStyle w:val="a9"/>
        <w:numPr>
          <w:ilvl w:val="3"/>
          <w:numId w:val="13"/>
        </w:numPr>
        <w:tabs>
          <w:tab w:val="left" w:pos="1440"/>
        </w:tabs>
        <w:suppressAutoHyphens/>
        <w:ind w:left="0" w:firstLine="709"/>
        <w:rPr>
          <w:sz w:val="24"/>
        </w:rPr>
      </w:pPr>
      <w:r w:rsidRPr="00E04C2E">
        <w:rPr>
          <w:sz w:val="24"/>
        </w:rPr>
        <w:t xml:space="preserve">договор простого товарищества (договор о совместной деятельности) (если в конкурсе принимает участие </w:t>
      </w:r>
      <w:r w:rsidR="009175D8" w:rsidRPr="00E04C2E">
        <w:rPr>
          <w:sz w:val="24"/>
        </w:rPr>
        <w:t>претенденты</w:t>
      </w:r>
      <w:r w:rsidRPr="00E04C2E">
        <w:rPr>
          <w:sz w:val="24"/>
        </w:rPr>
        <w:t xml:space="preserve">, на стороне которого выступает несколько лиц). </w:t>
      </w:r>
      <w:r w:rsidR="00EE2288" w:rsidRPr="00EE2288">
        <w:rPr>
          <w:sz w:val="24"/>
        </w:rPr>
        <w:t xml:space="preserve">При предоставлении заявки в электронной форме </w:t>
      </w:r>
      <w:r w:rsidR="00EE2288">
        <w:rPr>
          <w:sz w:val="24"/>
        </w:rPr>
        <w:t>копия</w:t>
      </w:r>
      <w:r w:rsidR="00EE2288" w:rsidRPr="00EE2288">
        <w:rPr>
          <w:sz w:val="24"/>
        </w:rPr>
        <w:t xml:space="preserve"> может быть сканирована с оригинала или нотариально заверенной копии</w:t>
      </w:r>
      <w:r w:rsidRPr="00E04C2E">
        <w:rPr>
          <w:sz w:val="24"/>
        </w:rPr>
        <w:t>;</w:t>
      </w:r>
    </w:p>
    <w:p w:rsidR="00357A00" w:rsidRDefault="00357A00" w:rsidP="006B6BE7">
      <w:pPr>
        <w:pStyle w:val="a9"/>
        <w:numPr>
          <w:ilvl w:val="3"/>
          <w:numId w:val="13"/>
        </w:numPr>
        <w:tabs>
          <w:tab w:val="left" w:pos="1440"/>
        </w:tabs>
        <w:suppressAutoHyphens/>
        <w:ind w:left="0" w:firstLine="709"/>
        <w:rPr>
          <w:sz w:val="24"/>
        </w:rPr>
      </w:pPr>
      <w:r w:rsidRPr="00E04C2E">
        <w:rPr>
          <w:sz w:val="24"/>
        </w:rPr>
        <w:t>документы, подтверждающие возможность выполнения работ, обосновывающие предложенную участником цену и иные документы, запрашиваемые при применении антидемпинговых мер в соответствии с пунктами 1.5, 7.17 конкурсной документации (в случае, если при проведении открытого конкурса предусмотрено применение антидемпинговых мер), заверенные печатью и подписью участника;</w:t>
      </w:r>
    </w:p>
    <w:p w:rsidR="008A1C3C" w:rsidRPr="000A69D4" w:rsidRDefault="008A1C3C" w:rsidP="000A69D4">
      <w:pPr>
        <w:pStyle w:val="a9"/>
        <w:numPr>
          <w:ilvl w:val="3"/>
          <w:numId w:val="13"/>
        </w:numPr>
        <w:tabs>
          <w:tab w:val="left" w:pos="1440"/>
        </w:tabs>
        <w:suppressAutoHyphens/>
        <w:ind w:left="0" w:firstLine="709"/>
        <w:rPr>
          <w:sz w:val="24"/>
        </w:rPr>
      </w:pPr>
      <w:proofErr w:type="gramStart"/>
      <w:r w:rsidRPr="0068584D">
        <w:rPr>
          <w:sz w:val="24"/>
        </w:rPr>
        <w:t>справка о состоянии расчетов по налогам, сборам, пеням, штрафам, процентам организаций и индивидуальных предпринимателей, выданной по состоянию на дату не ранее дня опубликования извещения и конкурсной документации на сайтах, налоговыми органами по форме, утвержденной приказом ФНС России от 21 апреля 2014 г. № ММВ-7-6/245@ с учетом внесенных в приказ изменений (оригинал, либо нотариально заверенная копия).</w:t>
      </w:r>
      <w:proofErr w:type="gramEnd"/>
      <w:r w:rsidRPr="0068584D">
        <w:rPr>
          <w:sz w:val="24"/>
        </w:rPr>
        <w:t xml:space="preserve"> </w:t>
      </w:r>
      <w:proofErr w:type="gramStart"/>
      <w:r w:rsidR="000A69D4" w:rsidRPr="000A69D4">
        <w:rPr>
          <w:sz w:val="24"/>
        </w:rPr>
        <w:t>В случае наличия задолженности также необходимо представить справку о состоянии расчетов по налогам, сборам, пеням, штрафам, процентам организаций и индивидуальных предпринимателей, выданную по состоянию на дату не ранее дня опубликования извещения и аукционной документации на сайтах налоговыми органами по форме, утвержденной приказом ФНС России от 5 июня 2015 г. № ММВ-7-17/227@, с учетом внесенных в приказ изменений (оригинал с печатью</w:t>
      </w:r>
      <w:proofErr w:type="gramEnd"/>
      <w:r w:rsidR="000A69D4" w:rsidRPr="000A69D4">
        <w:rPr>
          <w:sz w:val="24"/>
        </w:rPr>
        <w:t xml:space="preserve"> и подписью уполномоченного лица ИФНС либо нотариально заверенная копия)</w:t>
      </w:r>
      <w:r w:rsidR="0068584D" w:rsidRPr="000A69D4">
        <w:rPr>
          <w:sz w:val="24"/>
        </w:rPr>
        <w:t>;</w:t>
      </w:r>
    </w:p>
    <w:p w:rsidR="00F72F40" w:rsidRPr="0068584D" w:rsidRDefault="00F72F40" w:rsidP="006B6BE7">
      <w:pPr>
        <w:pStyle w:val="a9"/>
        <w:numPr>
          <w:ilvl w:val="3"/>
          <w:numId w:val="13"/>
        </w:numPr>
        <w:tabs>
          <w:tab w:val="left" w:pos="1440"/>
        </w:tabs>
        <w:suppressAutoHyphens/>
        <w:ind w:left="0" w:firstLine="709"/>
        <w:rPr>
          <w:sz w:val="24"/>
        </w:rPr>
      </w:pPr>
      <w:r w:rsidRPr="00BF1375">
        <w:rPr>
          <w:sz w:val="24"/>
        </w:rPr>
        <w:t xml:space="preserve">годовую бухгалтерскую (финансовую) отчетность, а именно: бухгалтерские балансы и отчеты о финансовых результатах, за </w:t>
      </w:r>
      <w:r>
        <w:rPr>
          <w:sz w:val="24"/>
        </w:rPr>
        <w:t>два</w:t>
      </w:r>
      <w:r w:rsidRPr="00BF1375">
        <w:rPr>
          <w:sz w:val="24"/>
        </w:rPr>
        <w:t xml:space="preserve"> последних завершенных отчетных периода (финансовых года), по результатам которых указанная отчетность представлялась в ИФНС (для участников, осуществляющих свою деятельность менее </w:t>
      </w:r>
      <w:r>
        <w:rPr>
          <w:sz w:val="24"/>
        </w:rPr>
        <w:t>двух</w:t>
      </w:r>
      <w:r w:rsidRPr="00BF1375">
        <w:rPr>
          <w:sz w:val="24"/>
        </w:rPr>
        <w:t xml:space="preserve"> отчетных периодов (финансовых лет), по результатам которых бухгалтерская (</w:t>
      </w:r>
      <w:proofErr w:type="gramStart"/>
      <w:r w:rsidRPr="00BF1375">
        <w:rPr>
          <w:sz w:val="24"/>
        </w:rPr>
        <w:t xml:space="preserve">финансовая) </w:t>
      </w:r>
      <w:proofErr w:type="gramEnd"/>
      <w:r w:rsidRPr="00BF1375">
        <w:rPr>
          <w:sz w:val="24"/>
        </w:rPr>
        <w:t xml:space="preserve">отчетность представлялась в уполномоченные органы – годовую бухгалтерскую (финансовую) отчетность за все завершенные отчетные периоды (финансовые </w:t>
      </w:r>
      <w:proofErr w:type="gramStart"/>
      <w:r w:rsidRPr="00BF1375">
        <w:rPr>
          <w:sz w:val="24"/>
        </w:rPr>
        <w:t>годы), по результатам которых указанная отчетность представлялась участником в ИФНС) (копии, заверенные участником, с отметкой инспекции Федеральной налоговой службы либо с приложением заверенной участником копии документа, подтверждающего получение ИФНС/отправку в ИФНС бухгалтерской отчетности).</w:t>
      </w:r>
      <w:proofErr w:type="gramEnd"/>
      <w:r w:rsidRPr="00BF1375">
        <w:rPr>
          <w:sz w:val="24"/>
        </w:rPr>
        <w:t xml:space="preserve"> При представлении заявки в электронной форме документы могут быть сканированы с </w:t>
      </w:r>
      <w:r w:rsidRPr="00BF1375">
        <w:rPr>
          <w:sz w:val="24"/>
        </w:rPr>
        <w:lastRenderedPageBreak/>
        <w:t>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p>
    <w:p w:rsidR="00357A00" w:rsidRDefault="00357A00" w:rsidP="006B6BE7">
      <w:pPr>
        <w:pStyle w:val="a9"/>
        <w:numPr>
          <w:ilvl w:val="3"/>
          <w:numId w:val="13"/>
        </w:numPr>
        <w:tabs>
          <w:tab w:val="left" w:pos="1440"/>
        </w:tabs>
        <w:suppressAutoHyphens/>
        <w:ind w:left="0" w:firstLine="709"/>
        <w:rPr>
          <w:sz w:val="24"/>
        </w:rPr>
      </w:pPr>
      <w:r w:rsidRPr="0076497A">
        <w:rPr>
          <w:sz w:val="24"/>
        </w:rPr>
        <w:t xml:space="preserve">дополнительные документы, на основании которых проводится оценка (если пунктом </w:t>
      </w:r>
      <w:r w:rsidR="008A1C3C">
        <w:rPr>
          <w:sz w:val="24"/>
        </w:rPr>
        <w:t>1.2</w:t>
      </w:r>
      <w:r w:rsidRPr="0076497A">
        <w:rPr>
          <w:sz w:val="24"/>
        </w:rPr>
        <w:t xml:space="preserve"> конкурсной документации предусмотрено предоставление указанных документов).</w:t>
      </w:r>
    </w:p>
    <w:p w:rsidR="000B7C56" w:rsidRPr="0076497A" w:rsidRDefault="000B7C56" w:rsidP="00722D9D">
      <w:pPr>
        <w:pStyle w:val="a9"/>
        <w:tabs>
          <w:tab w:val="left" w:pos="1440"/>
        </w:tabs>
        <w:suppressAutoHyphens/>
        <w:rPr>
          <w:sz w:val="24"/>
        </w:rPr>
      </w:pPr>
      <w:r>
        <w:rPr>
          <w:sz w:val="24"/>
        </w:rPr>
        <w:t>2.5.1.8.</w:t>
      </w:r>
      <w:r w:rsidR="00722D9D" w:rsidRPr="00722D9D">
        <w:rPr>
          <w:rFonts w:eastAsia="Times New Roman"/>
          <w:sz w:val="24"/>
          <w:szCs w:val="20"/>
        </w:rPr>
        <w:t xml:space="preserve"> </w:t>
      </w:r>
      <w:r w:rsidR="00722D9D" w:rsidRPr="00722D9D">
        <w:rPr>
          <w:sz w:val="24"/>
        </w:rPr>
        <w:t xml:space="preserve">В составе части конкурсной заявки, представляемой на бумажном носителе, </w:t>
      </w:r>
      <w:r w:rsidR="00722D9D">
        <w:rPr>
          <w:sz w:val="24"/>
        </w:rPr>
        <w:t xml:space="preserve">должны быть представлены документы, </w:t>
      </w:r>
      <w:r w:rsidR="00722D9D" w:rsidRPr="00722D9D">
        <w:rPr>
          <w:sz w:val="24"/>
        </w:rPr>
        <w:t>в оригинале либо нотариально заверенных копиях</w:t>
      </w:r>
      <w:r w:rsidR="00722D9D">
        <w:rPr>
          <w:sz w:val="24"/>
        </w:rPr>
        <w:t>.</w:t>
      </w:r>
      <w:r>
        <w:rPr>
          <w:sz w:val="24"/>
        </w:rPr>
        <w:t xml:space="preserve"> </w:t>
      </w:r>
    </w:p>
    <w:p w:rsidR="00357A00" w:rsidRPr="0076497A" w:rsidRDefault="00357A00" w:rsidP="00357A00">
      <w:pPr>
        <w:pStyle w:val="a9"/>
        <w:tabs>
          <w:tab w:val="left" w:pos="1440"/>
        </w:tabs>
        <w:suppressAutoHyphens/>
        <w:ind w:left="709" w:firstLine="0"/>
        <w:rPr>
          <w:sz w:val="24"/>
        </w:rPr>
      </w:pPr>
    </w:p>
    <w:p w:rsidR="00357A00" w:rsidRPr="0076497A" w:rsidRDefault="00914DD6" w:rsidP="006B6BE7">
      <w:pPr>
        <w:pStyle w:val="3"/>
        <w:numPr>
          <w:ilvl w:val="2"/>
          <w:numId w:val="15"/>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76497A">
        <w:rPr>
          <w:rFonts w:ascii="Times New Roman" w:hAnsi="Times New Roman" w:cs="Times New Roman"/>
          <w:sz w:val="24"/>
          <w:szCs w:val="24"/>
        </w:rPr>
        <w:t xml:space="preserve">Подача </w:t>
      </w:r>
      <w:r w:rsidR="008634AE">
        <w:rPr>
          <w:rFonts w:ascii="Times New Roman" w:hAnsi="Times New Roman" w:cs="Times New Roman"/>
          <w:sz w:val="24"/>
          <w:szCs w:val="24"/>
        </w:rPr>
        <w:t xml:space="preserve">конкурсных </w:t>
      </w:r>
      <w:r w:rsidR="00357A00" w:rsidRPr="0076497A">
        <w:rPr>
          <w:rFonts w:ascii="Times New Roman" w:hAnsi="Times New Roman" w:cs="Times New Roman"/>
          <w:sz w:val="24"/>
          <w:szCs w:val="24"/>
        </w:rPr>
        <w:t>заявок</w:t>
      </w:r>
    </w:p>
    <w:p w:rsidR="00357A00" w:rsidRPr="0076497A" w:rsidRDefault="00357A00" w:rsidP="00357A00"/>
    <w:p w:rsidR="00357A00" w:rsidRPr="0076497A" w:rsidRDefault="004D4860" w:rsidP="00670739">
      <w:pPr>
        <w:pStyle w:val="a9"/>
        <w:suppressAutoHyphens/>
        <w:rPr>
          <w:sz w:val="24"/>
        </w:rPr>
      </w:pPr>
      <w:r>
        <w:rPr>
          <w:sz w:val="24"/>
        </w:rPr>
        <w:t xml:space="preserve">2.5.2.1. </w:t>
      </w:r>
      <w:r w:rsidR="00357A00" w:rsidRPr="0076497A">
        <w:rPr>
          <w:sz w:val="24"/>
        </w:rPr>
        <w:t>Окончательная дата подачи конкурсных заявок и, соответственно, дата вскрытия конкурсных заявок может быть перенесена на более поздний срок. Соответствующие изменения даты подачи конкурсных заявок размещаются на сайтах. Продление сроков действия обеспечения конкурсных заявок не требуется.</w:t>
      </w:r>
    </w:p>
    <w:p w:rsidR="00357A00" w:rsidRPr="0076497A" w:rsidRDefault="004D4860" w:rsidP="00670739">
      <w:pPr>
        <w:pStyle w:val="a9"/>
        <w:suppressAutoHyphens/>
        <w:rPr>
          <w:sz w:val="24"/>
        </w:rPr>
      </w:pPr>
      <w:r>
        <w:rPr>
          <w:sz w:val="24"/>
        </w:rPr>
        <w:t xml:space="preserve">2.5.2.2. </w:t>
      </w:r>
      <w:r w:rsidR="00357A00" w:rsidRPr="0076497A">
        <w:rPr>
          <w:sz w:val="24"/>
        </w:rPr>
        <w:t xml:space="preserve">Каждый </w:t>
      </w:r>
      <w:r>
        <w:rPr>
          <w:sz w:val="24"/>
        </w:rPr>
        <w:t>претендент</w:t>
      </w:r>
      <w:r w:rsidR="00357A00" w:rsidRPr="0076497A">
        <w:rPr>
          <w:sz w:val="24"/>
        </w:rPr>
        <w:t xml:space="preserve"> может подать только одну конкурсную заявку по каждому из лотов конкурсной документации</w:t>
      </w:r>
      <w:r w:rsidR="00357A00" w:rsidRPr="0076497A">
        <w:rPr>
          <w:i/>
          <w:sz w:val="24"/>
        </w:rPr>
        <w:t>.</w:t>
      </w:r>
      <w:r w:rsidR="00357A00" w:rsidRPr="0076497A">
        <w:rPr>
          <w:sz w:val="24"/>
        </w:rPr>
        <w:t xml:space="preserve"> В случае если </w:t>
      </w:r>
      <w:r w:rsidR="00914DD6">
        <w:rPr>
          <w:sz w:val="24"/>
        </w:rPr>
        <w:t>претендент</w:t>
      </w:r>
      <w:r w:rsidR="00357A00" w:rsidRPr="0076497A">
        <w:rPr>
          <w:sz w:val="24"/>
        </w:rPr>
        <w:t xml:space="preserve"> подает более одной конкурсной заявки</w:t>
      </w:r>
      <w:r w:rsidR="00357A00" w:rsidRPr="0076497A">
        <w:rPr>
          <w:i/>
          <w:sz w:val="24"/>
        </w:rPr>
        <w:t xml:space="preserve"> </w:t>
      </w:r>
      <w:r w:rsidR="00357A00" w:rsidRPr="0076497A">
        <w:rPr>
          <w:sz w:val="24"/>
        </w:rPr>
        <w:t>по одному лоту, а ранее поданные им конкурсные заявки</w:t>
      </w:r>
      <w:r w:rsidR="00357A00" w:rsidRPr="0076497A">
        <w:rPr>
          <w:b/>
          <w:i/>
          <w:sz w:val="24"/>
        </w:rPr>
        <w:t xml:space="preserve"> </w:t>
      </w:r>
      <w:r w:rsidR="00357A00" w:rsidRPr="0076497A">
        <w:rPr>
          <w:sz w:val="24"/>
        </w:rPr>
        <w:t>по данному лоту не отозваны, все конкурсные заявки по данному лоту</w:t>
      </w:r>
      <w:r w:rsidR="00357A00" w:rsidRPr="0076497A">
        <w:rPr>
          <w:b/>
          <w:sz w:val="24"/>
        </w:rPr>
        <w:t>,</w:t>
      </w:r>
      <w:r w:rsidR="00357A00" w:rsidRPr="0076497A">
        <w:rPr>
          <w:sz w:val="24"/>
        </w:rPr>
        <w:t xml:space="preserve"> предоставленные </w:t>
      </w:r>
      <w:r w:rsidR="00914DD6">
        <w:rPr>
          <w:sz w:val="24"/>
        </w:rPr>
        <w:t>претендентом</w:t>
      </w:r>
      <w:r w:rsidR="00357A00" w:rsidRPr="0076497A">
        <w:rPr>
          <w:sz w:val="24"/>
        </w:rPr>
        <w:t>, отклоняются.</w:t>
      </w:r>
    </w:p>
    <w:p w:rsidR="00357A00" w:rsidRPr="0076497A" w:rsidRDefault="00670739" w:rsidP="00D559DC">
      <w:pPr>
        <w:pStyle w:val="a9"/>
        <w:suppressAutoHyphens/>
        <w:rPr>
          <w:sz w:val="24"/>
        </w:rPr>
      </w:pPr>
      <w:r>
        <w:rPr>
          <w:sz w:val="24"/>
        </w:rPr>
        <w:t xml:space="preserve">2.5.2.3. </w:t>
      </w:r>
      <w:r w:rsidR="00357A00" w:rsidRPr="0076497A">
        <w:rPr>
          <w:sz w:val="24"/>
        </w:rPr>
        <w:t>Заявки принимаются до истечения срока подачи заявок. По истечении срока подачи заявок заявки не принимаются.</w:t>
      </w:r>
    </w:p>
    <w:p w:rsidR="00F74FCF" w:rsidRPr="00F74FCF" w:rsidRDefault="00670739" w:rsidP="004C6601">
      <w:pPr>
        <w:jc w:val="both"/>
        <w:rPr>
          <w:rFonts w:eastAsia="MS Mincho"/>
          <w:spacing w:val="-2"/>
          <w:lang w:val="x-none" w:eastAsia="x-none"/>
        </w:rPr>
      </w:pPr>
      <w:r>
        <w:tab/>
      </w:r>
      <w:r w:rsidR="004C6601" w:rsidRPr="004C6601">
        <w:t xml:space="preserve">2.5.2.4. </w:t>
      </w:r>
      <w:r w:rsidR="00F74FCF" w:rsidRPr="00F74FCF">
        <w:rPr>
          <w:rFonts w:eastAsia="MS Mincho"/>
          <w:spacing w:val="-2"/>
          <w:lang w:val="x-none" w:eastAsia="x-none"/>
        </w:rPr>
        <w:t>При проведении открытого конкурса в электронной форме, конкурсная заявка должна состоять из электронной части и части, представляемой на бумажном носителе.</w:t>
      </w:r>
    </w:p>
    <w:p w:rsidR="00F74FCF" w:rsidRPr="00F74FCF" w:rsidRDefault="004C6601" w:rsidP="004C6601">
      <w:pPr>
        <w:tabs>
          <w:tab w:val="left" w:pos="360"/>
        </w:tabs>
        <w:ind w:firstLine="709"/>
        <w:jc w:val="both"/>
        <w:rPr>
          <w:rFonts w:eastAsia="MS Mincho"/>
          <w:spacing w:val="-2"/>
          <w:lang w:val="x-none" w:eastAsia="x-none"/>
        </w:rPr>
      </w:pPr>
      <w:r>
        <w:rPr>
          <w:rFonts w:eastAsia="MS Mincho"/>
          <w:spacing w:val="-2"/>
          <w:lang w:eastAsia="x-none"/>
        </w:rPr>
        <w:t xml:space="preserve">2.5.2.5. </w:t>
      </w:r>
      <w:r w:rsidR="00F74FCF" w:rsidRPr="00F74FCF">
        <w:rPr>
          <w:rFonts w:eastAsia="MS Mincho"/>
          <w:spacing w:val="-2"/>
          <w:lang w:val="x-none" w:eastAsia="x-none"/>
        </w:rPr>
        <w:t>Часть заявки на бумажном носителе подается по адресу и в сроки, указанные в пункте 1.</w:t>
      </w:r>
      <w:r w:rsidR="00F74FCF" w:rsidRPr="004C6601">
        <w:rPr>
          <w:rFonts w:eastAsia="MS Mincho"/>
          <w:spacing w:val="-2"/>
          <w:lang w:eastAsia="x-none"/>
        </w:rPr>
        <w:t>1.</w:t>
      </w:r>
      <w:r w:rsidR="00F74FCF" w:rsidRPr="00F74FCF">
        <w:rPr>
          <w:rFonts w:eastAsia="MS Mincho"/>
          <w:spacing w:val="-2"/>
          <w:lang w:val="x-none" w:eastAsia="x-none"/>
        </w:rPr>
        <w:t>8</w:t>
      </w:r>
      <w:r w:rsidR="00F74FCF" w:rsidRPr="004C6601">
        <w:rPr>
          <w:rFonts w:eastAsia="MS Mincho"/>
          <w:spacing w:val="-2"/>
          <w:lang w:eastAsia="x-none"/>
        </w:rPr>
        <w:t>.</w:t>
      </w:r>
      <w:r w:rsidR="00F74FCF" w:rsidRPr="00F74FCF">
        <w:rPr>
          <w:rFonts w:eastAsia="MS Mincho"/>
          <w:spacing w:val="-2"/>
          <w:lang w:val="x-none" w:eastAsia="x-none"/>
        </w:rPr>
        <w:t xml:space="preserve"> конкурсной документации, и  должна состоять из документов, указанных в </w:t>
      </w:r>
      <w:r w:rsidR="00F74FCF" w:rsidRPr="004C6601">
        <w:rPr>
          <w:rFonts w:eastAsia="MS Mincho"/>
          <w:spacing w:val="-2"/>
          <w:lang w:eastAsia="x-none"/>
        </w:rPr>
        <w:t>под</w:t>
      </w:r>
      <w:r w:rsidR="00E7081B">
        <w:rPr>
          <w:rFonts w:eastAsia="MS Mincho"/>
          <w:spacing w:val="-2"/>
          <w:lang w:val="x-none" w:eastAsia="x-none"/>
        </w:rPr>
        <w:t>пункт</w:t>
      </w:r>
      <w:r w:rsidR="00E7081B">
        <w:rPr>
          <w:rFonts w:eastAsia="MS Mincho"/>
          <w:spacing w:val="-2"/>
          <w:lang w:eastAsia="x-none"/>
        </w:rPr>
        <w:t>е</w:t>
      </w:r>
      <w:r w:rsidR="00F74FCF" w:rsidRPr="004C6601">
        <w:rPr>
          <w:rFonts w:eastAsia="MS Mincho"/>
          <w:spacing w:val="-2"/>
          <w:lang w:eastAsia="x-none"/>
        </w:rPr>
        <w:t xml:space="preserve"> </w:t>
      </w:r>
      <w:r w:rsidR="0068584D">
        <w:rPr>
          <w:rFonts w:eastAsia="MS Mincho"/>
          <w:spacing w:val="-2"/>
          <w:lang w:eastAsia="x-none"/>
        </w:rPr>
        <w:t>7</w:t>
      </w:r>
      <w:r w:rsidR="00F74FCF" w:rsidRPr="004C6601">
        <w:rPr>
          <w:rFonts w:eastAsia="MS Mincho"/>
          <w:spacing w:val="-2"/>
          <w:lang w:eastAsia="x-none"/>
        </w:rPr>
        <w:t>)</w:t>
      </w:r>
      <w:r w:rsidR="00F74FCF" w:rsidRPr="00F74FCF">
        <w:rPr>
          <w:rFonts w:eastAsia="MS Mincho"/>
          <w:spacing w:val="-2"/>
          <w:lang w:val="x-none" w:eastAsia="x-none"/>
        </w:rPr>
        <w:t xml:space="preserve"> </w:t>
      </w:r>
      <w:r w:rsidR="00E7081B">
        <w:rPr>
          <w:rFonts w:eastAsia="MS Mincho"/>
          <w:spacing w:val="-2"/>
          <w:lang w:eastAsia="x-none"/>
        </w:rPr>
        <w:t xml:space="preserve">пункта </w:t>
      </w:r>
      <w:r w:rsidR="00F74FCF" w:rsidRPr="004C6601">
        <w:rPr>
          <w:rFonts w:eastAsia="MS Mincho"/>
          <w:spacing w:val="-2"/>
          <w:lang w:eastAsia="x-none"/>
        </w:rPr>
        <w:t>2.5.1.7.</w:t>
      </w:r>
      <w:r w:rsidR="00F74FCF" w:rsidRPr="00F74FCF">
        <w:rPr>
          <w:rFonts w:eastAsia="MS Mincho"/>
          <w:spacing w:val="-2"/>
          <w:lang w:val="x-none" w:eastAsia="x-none"/>
        </w:rPr>
        <w:t xml:space="preserve"> (если обеспечение заявки предоставляется в виде банковской гарантии)</w:t>
      </w:r>
      <w:r w:rsidR="00F74FCF" w:rsidRPr="004C6601">
        <w:rPr>
          <w:rFonts w:eastAsia="MS Mincho"/>
          <w:spacing w:val="-2"/>
          <w:lang w:eastAsia="x-none"/>
        </w:rPr>
        <w:t xml:space="preserve"> и </w:t>
      </w:r>
      <w:r w:rsidR="00F74FCF" w:rsidRPr="00F74FCF">
        <w:rPr>
          <w:rFonts w:eastAsia="MS Mincho"/>
          <w:spacing w:val="-2"/>
          <w:lang w:val="x-none" w:eastAsia="x-none"/>
        </w:rPr>
        <w:t xml:space="preserve"> </w:t>
      </w:r>
      <w:r w:rsidR="00E7081B">
        <w:rPr>
          <w:rFonts w:eastAsia="MS Mincho"/>
          <w:spacing w:val="-2"/>
          <w:lang w:eastAsia="x-none"/>
        </w:rPr>
        <w:t xml:space="preserve">подпункте </w:t>
      </w:r>
      <w:r w:rsidR="00F74FCF" w:rsidRPr="004C6601">
        <w:rPr>
          <w:rFonts w:eastAsia="MS Mincho"/>
          <w:spacing w:val="-2"/>
          <w:lang w:eastAsia="x-none"/>
        </w:rPr>
        <w:t xml:space="preserve">а)  </w:t>
      </w:r>
      <w:r w:rsidR="00E7081B">
        <w:rPr>
          <w:rFonts w:eastAsia="MS Mincho"/>
          <w:spacing w:val="-2"/>
          <w:lang w:eastAsia="x-none"/>
        </w:rPr>
        <w:t xml:space="preserve">пункта </w:t>
      </w:r>
      <w:r w:rsidR="00F74FCF" w:rsidRPr="004C6601">
        <w:rPr>
          <w:rFonts w:eastAsia="MS Mincho"/>
          <w:spacing w:val="-2"/>
          <w:lang w:eastAsia="x-none"/>
        </w:rPr>
        <w:t>2.3.3</w:t>
      </w:r>
      <w:r w:rsidR="00F74FCF" w:rsidRPr="00F74FCF">
        <w:rPr>
          <w:rFonts w:eastAsia="MS Mincho"/>
          <w:spacing w:val="-2"/>
          <w:lang w:val="x-none" w:eastAsia="x-none"/>
        </w:rPr>
        <w:t xml:space="preserve"> конкурсной документации.</w:t>
      </w:r>
      <w:r w:rsidR="00F74FCF" w:rsidRPr="00F74FCF">
        <w:rPr>
          <w:rFonts w:eastAsia="Calibri"/>
          <w:lang w:val="x-none" w:eastAsia="en-US"/>
        </w:rPr>
        <w:t xml:space="preserve"> </w:t>
      </w:r>
    </w:p>
    <w:p w:rsidR="00F74FCF" w:rsidRPr="00F74FCF" w:rsidRDefault="004C6601" w:rsidP="004C6601">
      <w:pPr>
        <w:tabs>
          <w:tab w:val="left" w:pos="360"/>
        </w:tabs>
        <w:ind w:firstLine="709"/>
        <w:jc w:val="both"/>
        <w:rPr>
          <w:rFonts w:eastAsia="MS Mincho"/>
          <w:spacing w:val="-2"/>
          <w:lang w:val="x-none" w:eastAsia="x-none"/>
        </w:rPr>
      </w:pPr>
      <w:r>
        <w:rPr>
          <w:rFonts w:eastAsia="MS Mincho"/>
          <w:spacing w:val="-2"/>
          <w:lang w:eastAsia="x-none"/>
        </w:rPr>
        <w:t xml:space="preserve">2.5.2.6. </w:t>
      </w:r>
      <w:r w:rsidR="00F74FCF" w:rsidRPr="00F74FCF">
        <w:rPr>
          <w:rFonts w:eastAsia="MS Mincho"/>
          <w:spacing w:val="-2"/>
          <w:lang w:val="x-none" w:eastAsia="x-none"/>
        </w:rPr>
        <w:t>Часть конкурсной заявки на бумажном носителе может быть представлена как нарочно представителем участника, так и посредством почтовых отправлений. В случае если часть конкурсной заявки на бумажном носителе направлена почтовым отправлением и получена после даты вскрытия заявок, такая часть считается представленной, если отправлена до окончания срока подачи заявки и получена до даты рассмотрения заявок указанных в конкурсной документации. Подтверждением даты отправления является дата, указанная в штампе или квитанции почтового отправления. Подтверждением получения части конкурсной заявки на бумажном носителе является запись заказчика о поступлении и регистрации части конкурсной заявки или дата подписи лица, ответственного за проведение процедуры на почтовой квитанции, если такая подпись предусмотрена.</w:t>
      </w:r>
      <w:r w:rsidR="00F74FCF" w:rsidRPr="00F74FCF">
        <w:rPr>
          <w:rFonts w:eastAsia="Calibri"/>
          <w:lang w:val="x-none" w:eastAsia="en-US"/>
        </w:rPr>
        <w:t xml:space="preserve"> </w:t>
      </w:r>
    </w:p>
    <w:p w:rsidR="003039A2" w:rsidRPr="00637D8D" w:rsidRDefault="004C6601" w:rsidP="003039A2">
      <w:pPr>
        <w:pStyle w:val="a9"/>
        <w:tabs>
          <w:tab w:val="left" w:pos="1260"/>
          <w:tab w:val="num" w:pos="1440"/>
        </w:tabs>
        <w:rPr>
          <w:bCs/>
          <w:sz w:val="24"/>
          <w:lang w:val="x-none"/>
        </w:rPr>
      </w:pPr>
      <w:r>
        <w:rPr>
          <w:spacing w:val="-2"/>
          <w:lang w:eastAsia="x-none"/>
        </w:rPr>
        <w:t xml:space="preserve">2.5.2.7. </w:t>
      </w:r>
      <w:r w:rsidR="003039A2" w:rsidRPr="00637D8D">
        <w:rPr>
          <w:bCs/>
          <w:sz w:val="24"/>
          <w:lang w:val="x-none"/>
        </w:rPr>
        <w:t>Для подачи конкурсной заявки претендент/ представитель претендента должен иметь при себе доверенность на право подачи документов, решение</w:t>
      </w:r>
      <w:r w:rsidR="002E2247">
        <w:rPr>
          <w:bCs/>
          <w:sz w:val="24"/>
          <w:lang w:val="x-none"/>
        </w:rPr>
        <w:t xml:space="preserve"> о назначении лица на должность</w:t>
      </w:r>
      <w:r w:rsidR="003039A2" w:rsidRPr="00637D8D">
        <w:rPr>
          <w:bCs/>
          <w:sz w:val="24"/>
          <w:lang w:val="x-none"/>
        </w:rPr>
        <w:t>, выдавшего доверенность, если от имени претендента действует лицо на основании доверенности. Если от имени претендента действует лицо на основании устава (учредительных документов), должн</w:t>
      </w:r>
      <w:r w:rsidR="002E2247">
        <w:rPr>
          <w:bCs/>
          <w:sz w:val="24"/>
        </w:rPr>
        <w:t>о</w:t>
      </w:r>
      <w:r w:rsidR="002E2247">
        <w:rPr>
          <w:bCs/>
          <w:sz w:val="24"/>
          <w:lang w:val="x-none"/>
        </w:rPr>
        <w:t xml:space="preserve"> быть предоставлен</w:t>
      </w:r>
      <w:r w:rsidR="002E2247">
        <w:rPr>
          <w:bCs/>
          <w:sz w:val="24"/>
        </w:rPr>
        <w:t>о</w:t>
      </w:r>
      <w:r w:rsidR="003039A2" w:rsidRPr="00637D8D">
        <w:rPr>
          <w:bCs/>
          <w:sz w:val="24"/>
          <w:lang w:val="x-none"/>
        </w:rPr>
        <w:t xml:space="preserve"> решение о назначении лица на должность</w:t>
      </w:r>
      <w:r w:rsidR="002E2247">
        <w:rPr>
          <w:bCs/>
          <w:sz w:val="24"/>
        </w:rPr>
        <w:t xml:space="preserve">. </w:t>
      </w:r>
      <w:r w:rsidR="003039A2" w:rsidRPr="00637D8D">
        <w:rPr>
          <w:bCs/>
          <w:sz w:val="24"/>
          <w:lang w:val="x-none"/>
        </w:rPr>
        <w:t>Документы должны быть заверены подписью и печатью претендента. Претендент/ представитель претендента должен иметь при себе паспорт.</w:t>
      </w:r>
    </w:p>
    <w:p w:rsidR="004C6601" w:rsidRPr="004C6601" w:rsidRDefault="004C6601" w:rsidP="003039A2">
      <w:pPr>
        <w:tabs>
          <w:tab w:val="left" w:pos="360"/>
        </w:tabs>
        <w:ind w:firstLine="709"/>
        <w:jc w:val="both"/>
      </w:pPr>
      <w:r>
        <w:t xml:space="preserve">2.5.2.8. </w:t>
      </w:r>
      <w:r w:rsidRPr="004C6601">
        <w:rPr>
          <w:lang w:val="x-none"/>
        </w:rPr>
        <w:t xml:space="preserve">Часть конкурсной заявки на бумажном носителе </w:t>
      </w:r>
      <w:r w:rsidRPr="004C6601">
        <w:t>должна быть представлена в одном экземпляре в запечатанном конверте,.</w:t>
      </w:r>
    </w:p>
    <w:p w:rsidR="003E1700" w:rsidRDefault="004C6601" w:rsidP="004C6601">
      <w:pPr>
        <w:suppressAutoHyphens/>
        <w:ind w:firstLine="709"/>
        <w:jc w:val="both"/>
      </w:pPr>
      <w:r w:rsidRPr="004C6601">
        <w:t>2.5.2.</w:t>
      </w:r>
      <w:r>
        <w:t>9</w:t>
      </w:r>
      <w:r w:rsidRPr="004C6601">
        <w:t>. Маркировка конверта должна содержать следующую информацию:</w:t>
      </w:r>
      <w:r w:rsidRPr="004C6601">
        <w:br/>
        <w:t>«_________ (</w:t>
      </w:r>
      <w:r w:rsidRPr="004C6601">
        <w:rPr>
          <w:i/>
        </w:rPr>
        <w:t>наименование и адрес претендента</w:t>
      </w:r>
      <w:r w:rsidRPr="004C6601">
        <w:t>);</w:t>
      </w:r>
    </w:p>
    <w:p w:rsidR="003E1700" w:rsidRDefault="004C6601" w:rsidP="004C6601">
      <w:pPr>
        <w:suppressAutoHyphens/>
        <w:ind w:firstLine="709"/>
        <w:jc w:val="both"/>
      </w:pPr>
      <w:r w:rsidRPr="004C6601">
        <w:t>Конкурсная заявка на участие в конкурсе №________ (указать номер и наименование открытого конкурса);</w:t>
      </w:r>
    </w:p>
    <w:p w:rsidR="002E2247" w:rsidRDefault="004C6601" w:rsidP="004C6601">
      <w:pPr>
        <w:suppressAutoHyphens/>
        <w:ind w:firstLine="709"/>
        <w:jc w:val="both"/>
      </w:pPr>
      <w:r w:rsidRPr="004C6601">
        <w:t xml:space="preserve">Не вскрывать до __.00 часов </w:t>
      </w:r>
      <w:r w:rsidRPr="004C6601">
        <w:rPr>
          <w:i/>
        </w:rPr>
        <w:t>___________</w:t>
      </w:r>
      <w:r w:rsidRPr="004C6601">
        <w:t xml:space="preserve"> времени __________ 201_ г.»</w:t>
      </w:r>
    </w:p>
    <w:p w:rsidR="002E2247" w:rsidRDefault="002E2247" w:rsidP="002E2247">
      <w:pPr>
        <w:suppressAutoHyphens/>
        <w:ind w:firstLine="709"/>
        <w:jc w:val="both"/>
      </w:pPr>
      <w:r>
        <w:lastRenderedPageBreak/>
        <w:t>(указывается время, дата вскрытия конвертов)</w:t>
      </w:r>
    </w:p>
    <w:p w:rsidR="004C6601" w:rsidRPr="004C6601" w:rsidRDefault="004C6601" w:rsidP="002E2247">
      <w:pPr>
        <w:suppressAutoHyphens/>
        <w:ind w:firstLine="709"/>
        <w:jc w:val="both"/>
        <w:rPr>
          <w:i/>
        </w:rPr>
      </w:pPr>
      <w:r w:rsidRPr="004C6601">
        <w:br/>
        <w:t xml:space="preserve">          </w:t>
      </w:r>
      <w:r w:rsidR="003E1700">
        <w:t>2.5.2.10</w:t>
      </w:r>
      <w:r w:rsidRPr="004C6601">
        <w:t>.    В случае предоставления претендентом частей</w:t>
      </w:r>
      <w:r w:rsidRPr="004C6601">
        <w:rPr>
          <w:lang w:val="x-none"/>
        </w:rPr>
        <w:t xml:space="preserve"> конкурсн</w:t>
      </w:r>
      <w:r w:rsidRPr="004C6601">
        <w:t>ых</w:t>
      </w:r>
      <w:r w:rsidRPr="004C6601">
        <w:rPr>
          <w:lang w:val="x-none"/>
        </w:rPr>
        <w:t xml:space="preserve"> </w:t>
      </w:r>
      <w:r w:rsidR="003E1700">
        <w:t>заявок</w:t>
      </w:r>
      <w:r w:rsidRPr="004C6601">
        <w:rPr>
          <w:lang w:val="x-none"/>
        </w:rPr>
        <w:t xml:space="preserve"> на бумажном носителе</w:t>
      </w:r>
      <w:r w:rsidRPr="004C6601">
        <w:t xml:space="preserve"> по нескольким лотам допускается предоставление заявок в одном конверте. В конверте должны содержаться </w:t>
      </w:r>
      <w:r w:rsidR="003E1700">
        <w:t>части</w:t>
      </w:r>
      <w:r w:rsidRPr="004C6601">
        <w:rPr>
          <w:lang w:val="x-none"/>
        </w:rPr>
        <w:t xml:space="preserve"> конкурсн</w:t>
      </w:r>
      <w:r w:rsidR="003E1700">
        <w:t>ых</w:t>
      </w:r>
      <w:r w:rsidRPr="004C6601">
        <w:rPr>
          <w:lang w:val="x-none"/>
        </w:rPr>
        <w:t xml:space="preserve"> </w:t>
      </w:r>
      <w:r w:rsidR="003E1700" w:rsidRPr="004C6601">
        <w:rPr>
          <w:lang w:val="x-none"/>
        </w:rPr>
        <w:t>заяв</w:t>
      </w:r>
      <w:r w:rsidR="003E1700">
        <w:t>ок</w:t>
      </w:r>
      <w:r w:rsidRPr="004C6601">
        <w:rPr>
          <w:lang w:val="x-none"/>
        </w:rPr>
        <w:t xml:space="preserve"> на бумажном носителе </w:t>
      </w:r>
      <w:r w:rsidRPr="004C6601">
        <w:t>по каждому из лотов, на которые претендент подает заявк</w:t>
      </w:r>
      <w:r w:rsidR="003E1700">
        <w:t>и</w:t>
      </w:r>
      <w:r w:rsidRPr="004C6601">
        <w:t>, содержащ</w:t>
      </w:r>
      <w:r w:rsidR="003E1700">
        <w:t xml:space="preserve">ие </w:t>
      </w:r>
      <w:r w:rsidRPr="004C6601">
        <w:t>документы в соответствии с требованиями конкурсной документации.</w:t>
      </w:r>
    </w:p>
    <w:p w:rsidR="004C6601" w:rsidRPr="003E1700" w:rsidRDefault="003E1700" w:rsidP="002E2247">
      <w:pPr>
        <w:tabs>
          <w:tab w:val="left" w:pos="1701"/>
        </w:tabs>
        <w:suppressAutoHyphens/>
        <w:ind w:firstLine="709"/>
        <w:jc w:val="both"/>
        <w:rPr>
          <w:i/>
        </w:rPr>
      </w:pPr>
      <w:r>
        <w:t xml:space="preserve">2.5.2.11. </w:t>
      </w:r>
      <w:r w:rsidR="004C6601" w:rsidRPr="004C6601">
        <w:t xml:space="preserve">В случае если маркировка конверта не соответствует требованиям конкурсной документации,  конверты не принимаются. </w:t>
      </w:r>
    </w:p>
    <w:p w:rsidR="004C6601" w:rsidRPr="003E1700" w:rsidRDefault="003E1700" w:rsidP="002E2247">
      <w:pPr>
        <w:tabs>
          <w:tab w:val="left" w:pos="1701"/>
        </w:tabs>
        <w:suppressAutoHyphens/>
        <w:ind w:firstLine="709"/>
        <w:jc w:val="both"/>
        <w:rPr>
          <w:i/>
        </w:rPr>
      </w:pPr>
      <w:r>
        <w:t xml:space="preserve">2.5.2.12. </w:t>
      </w:r>
      <w:r w:rsidR="004C6601" w:rsidRPr="004C6601">
        <w:t>Конверт с конкурсной заявкой, полученный Заказчиком по истечении срока подачи конкурсных заявок по почте, не вскрывается и не возвращается.</w:t>
      </w:r>
      <w:r w:rsidR="004C6601" w:rsidRPr="003E1700">
        <w:rPr>
          <w:i/>
        </w:rPr>
        <w:t xml:space="preserve"> </w:t>
      </w:r>
    </w:p>
    <w:p w:rsidR="00F74FCF" w:rsidRPr="00F74FCF" w:rsidRDefault="003E1700" w:rsidP="002E2247">
      <w:pPr>
        <w:tabs>
          <w:tab w:val="left" w:pos="360"/>
        </w:tabs>
        <w:ind w:firstLine="709"/>
        <w:jc w:val="both"/>
        <w:rPr>
          <w:rFonts w:eastAsia="MS Mincho"/>
          <w:spacing w:val="-2"/>
          <w:lang w:val="x-none" w:eastAsia="x-none"/>
        </w:rPr>
      </w:pPr>
      <w:r>
        <w:rPr>
          <w:rFonts w:eastAsia="MS Mincho"/>
          <w:spacing w:val="-2"/>
          <w:lang w:eastAsia="x-none"/>
        </w:rPr>
        <w:t xml:space="preserve">2.5.2.13. </w:t>
      </w:r>
      <w:r w:rsidR="00F74FCF" w:rsidRPr="00F74FCF">
        <w:rPr>
          <w:rFonts w:eastAsia="MS Mincho"/>
          <w:spacing w:val="-2"/>
          <w:lang w:val="x-none" w:eastAsia="x-none"/>
        </w:rPr>
        <w:t xml:space="preserve">Электронная часть конкурсной заявки </w:t>
      </w:r>
      <w:r w:rsidR="00F74FCF" w:rsidRPr="004C6601">
        <w:rPr>
          <w:rFonts w:eastAsia="MS Mincho"/>
          <w:spacing w:val="-2"/>
          <w:lang w:eastAsia="x-none"/>
        </w:rPr>
        <w:t xml:space="preserve"> </w:t>
      </w:r>
      <w:r w:rsidR="00F74FCF" w:rsidRPr="00F74FCF">
        <w:rPr>
          <w:rFonts w:eastAsia="MS Mincho"/>
          <w:spacing w:val="-2"/>
          <w:lang w:val="x-none" w:eastAsia="x-none"/>
        </w:rPr>
        <w:t xml:space="preserve">должна состоять из документов, перечисленных в пунктах </w:t>
      </w:r>
      <w:r w:rsidR="00F74FCF" w:rsidRPr="004C6601">
        <w:rPr>
          <w:rFonts w:eastAsia="MS Mincho"/>
          <w:spacing w:val="-2"/>
          <w:lang w:eastAsia="x-none"/>
        </w:rPr>
        <w:t xml:space="preserve">2.5.1., </w:t>
      </w:r>
      <w:r w:rsidR="00371220" w:rsidRPr="004C6601">
        <w:rPr>
          <w:rFonts w:eastAsia="MS Mincho"/>
          <w:spacing w:val="-2"/>
          <w:lang w:eastAsia="x-none"/>
        </w:rPr>
        <w:t>2.5.6.</w:t>
      </w:r>
      <w:r w:rsidR="00F74FCF" w:rsidRPr="00F74FCF">
        <w:rPr>
          <w:rFonts w:eastAsia="MS Mincho"/>
          <w:spacing w:val="-2"/>
          <w:lang w:val="x-none" w:eastAsia="x-none"/>
        </w:rPr>
        <w:t xml:space="preserve"> конкурсной документации, упакованных в архив или серию архивов (многотомный архив) с использованием программы-архиватора.</w:t>
      </w:r>
    </w:p>
    <w:p w:rsidR="00F74FCF" w:rsidRPr="00F74FCF" w:rsidRDefault="00F74FCF" w:rsidP="00F74FCF">
      <w:pPr>
        <w:tabs>
          <w:tab w:val="left" w:pos="360"/>
        </w:tabs>
        <w:ind w:firstLine="709"/>
        <w:jc w:val="both"/>
        <w:rPr>
          <w:rFonts w:eastAsia="MS Mincho"/>
          <w:spacing w:val="-2"/>
          <w:lang w:val="x-none" w:eastAsia="x-none"/>
        </w:rPr>
      </w:pPr>
      <w:r w:rsidRPr="00F74FCF">
        <w:rPr>
          <w:rFonts w:eastAsia="MS Mincho"/>
          <w:spacing w:val="-2"/>
          <w:lang w:val="x-none" w:eastAsia="x-none"/>
        </w:rPr>
        <w:t>Объем каждого файла архива не должен превышать 10 Мб.</w:t>
      </w:r>
    </w:p>
    <w:p w:rsidR="00F74FCF" w:rsidRPr="00F74FCF" w:rsidRDefault="00F74FCF" w:rsidP="00F74FCF">
      <w:pPr>
        <w:tabs>
          <w:tab w:val="left" w:pos="360"/>
        </w:tabs>
        <w:ind w:firstLine="709"/>
        <w:jc w:val="both"/>
        <w:rPr>
          <w:rFonts w:eastAsia="MS Mincho"/>
          <w:spacing w:val="-2"/>
          <w:lang w:val="x-none" w:eastAsia="x-none"/>
        </w:rPr>
      </w:pPr>
      <w:r w:rsidRPr="00F74FCF">
        <w:rPr>
          <w:rFonts w:eastAsia="MS Mincho"/>
          <w:spacing w:val="-2"/>
          <w:lang w:val="x-none" w:eastAsia="x-none"/>
        </w:rPr>
        <w:t xml:space="preserve">Ограничение на общий объем электронных документов при подаче заявки (части заявки) в электронной форме указано в пункте </w:t>
      </w:r>
      <w:r w:rsidR="00371220" w:rsidRPr="004C6601">
        <w:rPr>
          <w:rFonts w:eastAsia="MS Mincho"/>
          <w:spacing w:val="-2"/>
          <w:lang w:eastAsia="x-none"/>
        </w:rPr>
        <w:t>1.</w:t>
      </w:r>
      <w:r w:rsidRPr="00F74FCF">
        <w:rPr>
          <w:rFonts w:eastAsia="MS Mincho"/>
          <w:spacing w:val="-2"/>
          <w:lang w:val="x-none" w:eastAsia="x-none"/>
        </w:rPr>
        <w:t>1.8</w:t>
      </w:r>
      <w:r w:rsidR="00371220" w:rsidRPr="004C6601">
        <w:rPr>
          <w:rFonts w:eastAsia="MS Mincho"/>
          <w:spacing w:val="-2"/>
          <w:lang w:eastAsia="x-none"/>
        </w:rPr>
        <w:t>.</w:t>
      </w:r>
      <w:r w:rsidRPr="00F74FCF">
        <w:rPr>
          <w:rFonts w:eastAsia="MS Mincho"/>
          <w:spacing w:val="-2"/>
          <w:lang w:val="x-none" w:eastAsia="x-none"/>
        </w:rPr>
        <w:t xml:space="preserve"> конкурсной документации.</w:t>
      </w:r>
    </w:p>
    <w:p w:rsidR="00F74FCF" w:rsidRPr="00F74FCF" w:rsidRDefault="003E1700" w:rsidP="003E1700">
      <w:pPr>
        <w:tabs>
          <w:tab w:val="left" w:pos="360"/>
        </w:tabs>
        <w:ind w:firstLine="709"/>
        <w:jc w:val="both"/>
        <w:rPr>
          <w:rFonts w:eastAsia="MS Mincho"/>
          <w:spacing w:val="-2"/>
          <w:lang w:val="x-none" w:eastAsia="x-none"/>
        </w:rPr>
      </w:pPr>
      <w:r>
        <w:rPr>
          <w:rFonts w:eastAsia="MS Mincho"/>
          <w:spacing w:val="-2"/>
          <w:lang w:eastAsia="x-none"/>
        </w:rPr>
        <w:t xml:space="preserve">2.5.2.14. </w:t>
      </w:r>
      <w:r w:rsidR="00F74FCF" w:rsidRPr="00F74FCF">
        <w:rPr>
          <w:rFonts w:eastAsia="MS Mincho"/>
          <w:spacing w:val="-2"/>
          <w:lang w:val="x-none" w:eastAsia="x-none"/>
        </w:rPr>
        <w:t>В случае не представления участником части конкурсной заявки (документов, на бумажном носителе и (или)  электронной части конкурсной заявки) такая заявка считается не поданной.</w:t>
      </w:r>
    </w:p>
    <w:p w:rsidR="00F74FCF" w:rsidRPr="00F74FCF" w:rsidRDefault="003E1700" w:rsidP="003E1700">
      <w:pPr>
        <w:tabs>
          <w:tab w:val="left" w:pos="360"/>
        </w:tabs>
        <w:ind w:firstLine="709"/>
        <w:jc w:val="both"/>
        <w:rPr>
          <w:rFonts w:eastAsia="MS Mincho"/>
          <w:spacing w:val="-2"/>
          <w:lang w:val="x-none" w:eastAsia="x-none"/>
        </w:rPr>
      </w:pPr>
      <w:r>
        <w:rPr>
          <w:rFonts w:eastAsia="MS Mincho"/>
          <w:spacing w:val="-2"/>
          <w:lang w:eastAsia="x-none"/>
        </w:rPr>
        <w:t>2.5.2.15.</w:t>
      </w:r>
      <w:r w:rsidR="00F74FCF" w:rsidRPr="00F74FCF">
        <w:rPr>
          <w:rFonts w:eastAsia="MS Mincho"/>
          <w:spacing w:val="-2"/>
          <w:lang w:val="x-none" w:eastAsia="x-none"/>
        </w:rPr>
        <w:t xml:space="preserve"> Электронная часть конкурсной заявки подается в виде сканированных документов в формате </w:t>
      </w:r>
      <w:r w:rsidR="00F74FCF" w:rsidRPr="00F74FCF">
        <w:rPr>
          <w:rFonts w:eastAsia="MS Mincho"/>
          <w:spacing w:val="-2"/>
          <w:lang w:val="en-US" w:eastAsia="x-none"/>
        </w:rPr>
        <w:t>pdf</w:t>
      </w:r>
      <w:r w:rsidR="00F74FCF" w:rsidRPr="004C6601">
        <w:rPr>
          <w:rFonts w:eastAsia="MS Mincho"/>
          <w:spacing w:val="-2"/>
          <w:vertAlign w:val="superscript"/>
          <w:lang w:val="en-US" w:eastAsia="x-none"/>
        </w:rPr>
        <w:footnoteReference w:id="1"/>
      </w:r>
      <w:r w:rsidR="00F74FCF" w:rsidRPr="00F74FCF">
        <w:rPr>
          <w:rFonts w:eastAsia="MS Mincho"/>
          <w:spacing w:val="-2"/>
          <w:lang w:val="x-none" w:eastAsia="x-none"/>
        </w:rPr>
        <w:t xml:space="preserve"> (требуемое разрешение при сканировании документов составляет 100-200</w:t>
      </w:r>
      <w:r w:rsidR="00F74FCF" w:rsidRPr="00F74FCF">
        <w:rPr>
          <w:rFonts w:eastAsia="MS Mincho"/>
          <w:spacing w:val="-2"/>
          <w:lang w:val="en-US" w:eastAsia="x-none"/>
        </w:rPr>
        <w:t>dpi</w:t>
      </w:r>
      <w:r w:rsidR="00F74FCF" w:rsidRPr="004C6601">
        <w:rPr>
          <w:rFonts w:eastAsia="MS Mincho"/>
          <w:spacing w:val="-2"/>
          <w:vertAlign w:val="superscript"/>
          <w:lang w:val="en-US" w:eastAsia="x-none"/>
        </w:rPr>
        <w:footnoteReference w:id="2"/>
      </w:r>
      <w:r w:rsidR="00F74FCF" w:rsidRPr="00F74FCF">
        <w:rPr>
          <w:rFonts w:eastAsia="MS Mincho"/>
          <w:spacing w:val="-2"/>
          <w:lang w:val="x-none" w:eastAsia="x-none"/>
        </w:rPr>
        <w:t xml:space="preserve">). Допускается сканирование в черно-белом режиме. </w:t>
      </w:r>
    </w:p>
    <w:p w:rsidR="00F74FCF" w:rsidRPr="00F74FCF" w:rsidRDefault="003E1700" w:rsidP="003E1700">
      <w:pPr>
        <w:tabs>
          <w:tab w:val="left" w:pos="360"/>
        </w:tabs>
        <w:ind w:firstLine="709"/>
        <w:jc w:val="both"/>
        <w:rPr>
          <w:rFonts w:eastAsia="MS Mincho"/>
          <w:spacing w:val="-2"/>
          <w:lang w:val="x-none" w:eastAsia="x-none"/>
        </w:rPr>
      </w:pPr>
      <w:r>
        <w:rPr>
          <w:rFonts w:eastAsia="MS Mincho"/>
          <w:spacing w:val="-2"/>
          <w:lang w:eastAsia="x-none"/>
        </w:rPr>
        <w:t xml:space="preserve">2.5.2.16. </w:t>
      </w:r>
      <w:r w:rsidR="00F74FCF" w:rsidRPr="00F74FCF">
        <w:rPr>
          <w:rFonts w:eastAsia="MS Mincho"/>
          <w:spacing w:val="-2"/>
          <w:lang w:val="x-none" w:eastAsia="x-none"/>
        </w:rPr>
        <w:t>Для надлежащей подачи электронн</w:t>
      </w:r>
      <w:r w:rsidR="00371220" w:rsidRPr="004C6601">
        <w:rPr>
          <w:rFonts w:eastAsia="MS Mincho"/>
          <w:spacing w:val="-2"/>
          <w:lang w:eastAsia="x-none"/>
        </w:rPr>
        <w:t>ой</w:t>
      </w:r>
      <w:r w:rsidR="00F74FCF" w:rsidRPr="00F74FCF">
        <w:rPr>
          <w:rFonts w:eastAsia="MS Mincho"/>
          <w:spacing w:val="-2"/>
          <w:lang w:val="x-none" w:eastAsia="x-none"/>
        </w:rPr>
        <w:t xml:space="preserve"> част</w:t>
      </w:r>
      <w:r w:rsidR="00371220" w:rsidRPr="004C6601">
        <w:rPr>
          <w:rFonts w:eastAsia="MS Mincho"/>
          <w:spacing w:val="-2"/>
          <w:lang w:eastAsia="x-none"/>
        </w:rPr>
        <w:t>и</w:t>
      </w:r>
      <w:r w:rsidR="00371220" w:rsidRPr="004C6601">
        <w:rPr>
          <w:rFonts w:eastAsia="MS Mincho"/>
          <w:spacing w:val="-2"/>
          <w:lang w:val="x-none" w:eastAsia="x-none"/>
        </w:rPr>
        <w:t xml:space="preserve"> конкурсн</w:t>
      </w:r>
      <w:r w:rsidR="00371220" w:rsidRPr="004C6601">
        <w:rPr>
          <w:rFonts w:eastAsia="MS Mincho"/>
          <w:spacing w:val="-2"/>
          <w:lang w:eastAsia="x-none"/>
        </w:rPr>
        <w:t>ой</w:t>
      </w:r>
      <w:r w:rsidR="00F74FCF" w:rsidRPr="00F74FCF">
        <w:rPr>
          <w:rFonts w:eastAsia="MS Mincho"/>
          <w:spacing w:val="-2"/>
          <w:lang w:val="x-none" w:eastAsia="x-none"/>
        </w:rPr>
        <w:t xml:space="preserve"> заявк</w:t>
      </w:r>
      <w:r w:rsidR="00371220" w:rsidRPr="004C6601">
        <w:rPr>
          <w:rFonts w:eastAsia="MS Mincho"/>
          <w:spacing w:val="-2"/>
          <w:lang w:eastAsia="x-none"/>
        </w:rPr>
        <w:t>и</w:t>
      </w:r>
      <w:r w:rsidR="00F74FCF" w:rsidRPr="00F74FCF">
        <w:rPr>
          <w:rFonts w:eastAsia="MS Mincho"/>
          <w:spacing w:val="-2"/>
          <w:lang w:val="x-none" w:eastAsia="x-none"/>
        </w:rPr>
        <w:t xml:space="preserve">  на участие в конкурсе </w:t>
      </w:r>
      <w:r w:rsidR="00371220" w:rsidRPr="004C6601">
        <w:rPr>
          <w:rFonts w:eastAsia="MS Mincho"/>
          <w:spacing w:val="-2"/>
          <w:lang w:eastAsia="x-none"/>
        </w:rPr>
        <w:t>претенденты</w:t>
      </w:r>
      <w:r w:rsidR="00F74FCF" w:rsidRPr="00F74FCF">
        <w:rPr>
          <w:rFonts w:eastAsia="MS Mincho"/>
          <w:spacing w:val="-2"/>
          <w:lang w:val="x-none" w:eastAsia="x-none"/>
        </w:rPr>
        <w:t xml:space="preserve"> в личном кабинете электронных процедур на ЭТП, на странице данного конкурса на сайте </w:t>
      </w:r>
      <w:r w:rsidR="00371220" w:rsidRPr="004C6601">
        <w:rPr>
          <w:rFonts w:eastAsia="MS Mincho"/>
          <w:bCs/>
          <w:spacing w:val="-2"/>
          <w:lang w:eastAsia="x-none"/>
        </w:rPr>
        <w:t xml:space="preserve">utp.sberbank-ast.ru </w:t>
      </w:r>
      <w:r w:rsidR="00F74FCF" w:rsidRPr="00F74FCF">
        <w:rPr>
          <w:rFonts w:eastAsia="MS Mincho"/>
          <w:spacing w:val="-2"/>
          <w:lang w:val="x-none" w:eastAsia="x-none"/>
        </w:rPr>
        <w:t xml:space="preserve">подают электронные части конкурсной заявки, с использованием соответствующего функционала в соответствии с </w:t>
      </w:r>
      <w:r w:rsidR="00F74FCF" w:rsidRPr="00F74FCF">
        <w:rPr>
          <w:rFonts w:eastAsia="Calibri"/>
          <w:lang w:val="x-none" w:eastAsia="en-US"/>
        </w:rPr>
        <w:t xml:space="preserve"> </w:t>
      </w:r>
      <w:r w:rsidR="00F74FCF" w:rsidRPr="00F74FCF">
        <w:rPr>
          <w:rFonts w:eastAsia="MS Mincho"/>
          <w:spacing w:val="-2"/>
          <w:lang w:val="x-none" w:eastAsia="x-none"/>
        </w:rPr>
        <w:t xml:space="preserve">руководством пользователя, размещенном на </w:t>
      </w:r>
      <w:r w:rsidR="00371220" w:rsidRPr="004C6601">
        <w:rPr>
          <w:rFonts w:eastAsia="MS Mincho"/>
          <w:spacing w:val="-2"/>
          <w:lang w:val="x-none" w:eastAsia="x-none"/>
        </w:rPr>
        <w:t>сайте ЭТ</w:t>
      </w:r>
      <w:r w:rsidR="00F74FCF" w:rsidRPr="00F74FCF">
        <w:rPr>
          <w:rFonts w:eastAsia="MS Mincho"/>
          <w:spacing w:val="-2"/>
          <w:lang w:val="x-none" w:eastAsia="x-none"/>
        </w:rPr>
        <w:t xml:space="preserve">П. </w:t>
      </w:r>
    </w:p>
    <w:p w:rsidR="00F74FCF" w:rsidRPr="00F74FCF" w:rsidRDefault="003E1700" w:rsidP="003E1700">
      <w:pPr>
        <w:tabs>
          <w:tab w:val="left" w:pos="360"/>
        </w:tabs>
        <w:ind w:firstLine="709"/>
        <w:jc w:val="both"/>
        <w:rPr>
          <w:rFonts w:eastAsia="MS Mincho"/>
          <w:spacing w:val="-2"/>
          <w:lang w:val="x-none" w:eastAsia="x-none"/>
        </w:rPr>
      </w:pPr>
      <w:r>
        <w:rPr>
          <w:rFonts w:eastAsia="MS Mincho"/>
          <w:spacing w:val="-2"/>
          <w:lang w:eastAsia="x-none"/>
        </w:rPr>
        <w:t xml:space="preserve">2.5.2.17. </w:t>
      </w:r>
      <w:r w:rsidR="00F74FCF" w:rsidRPr="00F74FCF">
        <w:rPr>
          <w:rFonts w:eastAsia="MS Mincho"/>
          <w:spacing w:val="-2"/>
          <w:lang w:val="x-none" w:eastAsia="x-none"/>
        </w:rPr>
        <w:t>Электронная часть конкурсной заявки должна быть подписана  электронной подписью.</w:t>
      </w:r>
    </w:p>
    <w:p w:rsidR="00F74FCF" w:rsidRPr="00914DD6" w:rsidRDefault="00F74FCF" w:rsidP="00914DD6"/>
    <w:p w:rsidR="00357A00" w:rsidRPr="0076497A" w:rsidRDefault="006A5303" w:rsidP="00914DD6">
      <w:pPr>
        <w:pStyle w:val="3"/>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Изменение и отзыв конкурсных заявок</w:t>
      </w:r>
    </w:p>
    <w:p w:rsidR="00357A00" w:rsidRPr="0076497A" w:rsidRDefault="008634AE" w:rsidP="0056228C">
      <w:pPr>
        <w:pStyle w:val="a9"/>
        <w:tabs>
          <w:tab w:val="left" w:pos="1843"/>
        </w:tabs>
        <w:suppressAutoHyphens/>
        <w:ind w:firstLine="0"/>
        <w:rPr>
          <w:sz w:val="24"/>
        </w:rPr>
      </w:pPr>
      <w:r>
        <w:rPr>
          <w:sz w:val="24"/>
        </w:rPr>
        <w:t xml:space="preserve">            2.5.3.1.    Претендент</w:t>
      </w:r>
      <w:r w:rsidR="00357A00" w:rsidRPr="0076497A">
        <w:rPr>
          <w:sz w:val="24"/>
        </w:rPr>
        <w:t xml:space="preserve"> вправе изменить или отозвать поданную конкурсную заявку в любое время до истечения срока подачи конкурсных заявок, не утрачивая права на обеспечение заявки.</w:t>
      </w:r>
    </w:p>
    <w:p w:rsidR="00357A00" w:rsidRPr="0076497A" w:rsidRDefault="00357A00" w:rsidP="006B6BE7">
      <w:pPr>
        <w:pStyle w:val="11"/>
        <w:numPr>
          <w:ilvl w:val="2"/>
          <w:numId w:val="12"/>
        </w:numPr>
        <w:tabs>
          <w:tab w:val="left" w:pos="1843"/>
        </w:tabs>
        <w:ind w:left="0" w:firstLine="709"/>
        <w:rPr>
          <w:sz w:val="24"/>
          <w:szCs w:val="24"/>
        </w:rPr>
      </w:pPr>
      <w:r w:rsidRPr="0076497A">
        <w:rPr>
          <w:sz w:val="24"/>
          <w:szCs w:val="24"/>
        </w:rPr>
        <w:t>Никакие изменения не могут быть внесены в конкурсную заявку после окончания срока подачи конкурсных заявок.</w:t>
      </w:r>
    </w:p>
    <w:p w:rsidR="00357A00" w:rsidRPr="0076497A" w:rsidRDefault="00357A00" w:rsidP="006B6BE7">
      <w:pPr>
        <w:pStyle w:val="a6"/>
        <w:numPr>
          <w:ilvl w:val="2"/>
          <w:numId w:val="12"/>
        </w:numPr>
        <w:tabs>
          <w:tab w:val="left" w:pos="1843"/>
        </w:tabs>
        <w:ind w:left="0" w:firstLine="709"/>
        <w:jc w:val="both"/>
      </w:pPr>
      <w:r w:rsidRPr="0076497A">
        <w:t xml:space="preserve">Для изменения заявки, необходимо до окончания срока подачи заявок представить по адресу, указанному в </w:t>
      </w:r>
      <w:r w:rsidR="008634AE">
        <w:t>под</w:t>
      </w:r>
      <w:r w:rsidRPr="0076497A">
        <w:t>пункте 1.</w:t>
      </w:r>
      <w:r w:rsidR="008634AE">
        <w:t>1.</w:t>
      </w:r>
      <w:r w:rsidRPr="0076497A">
        <w:t>8</w:t>
      </w:r>
      <w:r w:rsidR="008634AE">
        <w:t>.</w:t>
      </w:r>
      <w:r w:rsidRPr="0076497A">
        <w:t xml:space="preserve"> конкурсной документации запечатанный конверт, содержащий измененные документы, оформленные в порядке, предусмотренном конкурсной документацией. Маркировка конверта должна содержать наименование и номер открытого конкурса, номер лота, наименование и адрес</w:t>
      </w:r>
      <w:r w:rsidR="008634AE">
        <w:t xml:space="preserve"> претендента</w:t>
      </w:r>
      <w:r w:rsidRPr="0076497A">
        <w:t xml:space="preserve">, а также надпись «Изменения». </w:t>
      </w:r>
    </w:p>
    <w:p w:rsidR="00357A00" w:rsidRPr="0076497A" w:rsidRDefault="00357A00" w:rsidP="008634AE">
      <w:pPr>
        <w:pStyle w:val="a6"/>
        <w:tabs>
          <w:tab w:val="left" w:pos="1843"/>
        </w:tabs>
        <w:ind w:left="0" w:firstLine="709"/>
        <w:jc w:val="both"/>
      </w:pPr>
      <w:r w:rsidRPr="0076497A">
        <w:t xml:space="preserve">Изменения заявки, могут быть представлены как нарочно </w:t>
      </w:r>
      <w:r w:rsidR="008634AE">
        <w:t xml:space="preserve">претендентом/ </w:t>
      </w:r>
      <w:r w:rsidRPr="0076497A">
        <w:t xml:space="preserve">представителем </w:t>
      </w:r>
      <w:r w:rsidR="008634AE">
        <w:t>претендента</w:t>
      </w:r>
      <w:r w:rsidRPr="0076497A">
        <w:t>, так и посредством почтовых отправлений.</w:t>
      </w:r>
    </w:p>
    <w:p w:rsidR="00357A00" w:rsidRPr="0076497A" w:rsidRDefault="008634AE" w:rsidP="008634AE">
      <w:pPr>
        <w:pStyle w:val="11"/>
        <w:tabs>
          <w:tab w:val="left" w:pos="1843"/>
        </w:tabs>
        <w:ind w:firstLine="709"/>
        <w:rPr>
          <w:sz w:val="24"/>
          <w:szCs w:val="24"/>
        </w:rPr>
      </w:pPr>
      <w:r>
        <w:rPr>
          <w:sz w:val="24"/>
          <w:szCs w:val="24"/>
        </w:rPr>
        <w:t>Претенденты/ п</w:t>
      </w:r>
      <w:r w:rsidR="00357A00" w:rsidRPr="0076497A">
        <w:rPr>
          <w:sz w:val="24"/>
          <w:szCs w:val="24"/>
        </w:rPr>
        <w:t xml:space="preserve">редставители </w:t>
      </w:r>
      <w:r>
        <w:rPr>
          <w:sz w:val="24"/>
          <w:szCs w:val="24"/>
        </w:rPr>
        <w:t>претендентов</w:t>
      </w:r>
      <w:r w:rsidR="00357A00" w:rsidRPr="0076497A">
        <w:rPr>
          <w:sz w:val="24"/>
          <w:szCs w:val="24"/>
        </w:rPr>
        <w:t xml:space="preserve"> должны подтвердить свои полномочия на изменение заявки в порядке, установленном </w:t>
      </w:r>
      <w:r>
        <w:rPr>
          <w:sz w:val="24"/>
          <w:szCs w:val="24"/>
        </w:rPr>
        <w:t>под</w:t>
      </w:r>
      <w:r w:rsidR="00357A00" w:rsidRPr="0076497A">
        <w:rPr>
          <w:sz w:val="24"/>
          <w:szCs w:val="24"/>
        </w:rPr>
        <w:t xml:space="preserve">пунктом </w:t>
      </w:r>
      <w:r>
        <w:rPr>
          <w:sz w:val="24"/>
          <w:szCs w:val="24"/>
        </w:rPr>
        <w:t>2.5.2.4.</w:t>
      </w:r>
      <w:r w:rsidR="00357A00" w:rsidRPr="0076497A">
        <w:rPr>
          <w:sz w:val="24"/>
          <w:szCs w:val="24"/>
        </w:rPr>
        <w:t xml:space="preserve"> конкурсной документации.</w:t>
      </w:r>
    </w:p>
    <w:p w:rsidR="00357A00" w:rsidRPr="0076497A" w:rsidRDefault="00357A00" w:rsidP="006B6BE7">
      <w:pPr>
        <w:pStyle w:val="11"/>
        <w:numPr>
          <w:ilvl w:val="2"/>
          <w:numId w:val="12"/>
        </w:numPr>
        <w:tabs>
          <w:tab w:val="left" w:pos="1843"/>
        </w:tabs>
        <w:ind w:left="0" w:firstLine="709"/>
        <w:rPr>
          <w:sz w:val="24"/>
          <w:szCs w:val="24"/>
        </w:rPr>
      </w:pPr>
      <w:r w:rsidRPr="0076497A">
        <w:rPr>
          <w:sz w:val="24"/>
          <w:szCs w:val="24"/>
        </w:rPr>
        <w:lastRenderedPageBreak/>
        <w:t xml:space="preserve">Для отзыва заявки, необходимо до окончания срока подачи заявок представить по адресу, указанному в </w:t>
      </w:r>
      <w:r w:rsidR="008634AE">
        <w:rPr>
          <w:sz w:val="24"/>
          <w:szCs w:val="24"/>
        </w:rPr>
        <w:t>под</w:t>
      </w:r>
      <w:r w:rsidRPr="0076497A">
        <w:rPr>
          <w:sz w:val="24"/>
          <w:szCs w:val="24"/>
        </w:rPr>
        <w:t>пункте 1.</w:t>
      </w:r>
      <w:r w:rsidR="008634AE">
        <w:rPr>
          <w:sz w:val="24"/>
          <w:szCs w:val="24"/>
        </w:rPr>
        <w:t>1.</w:t>
      </w:r>
      <w:r w:rsidRPr="0076497A">
        <w:rPr>
          <w:sz w:val="24"/>
          <w:szCs w:val="24"/>
        </w:rPr>
        <w:t>8</w:t>
      </w:r>
      <w:r w:rsidR="008634AE">
        <w:rPr>
          <w:sz w:val="24"/>
          <w:szCs w:val="24"/>
        </w:rPr>
        <w:t>.</w:t>
      </w:r>
      <w:r w:rsidRPr="0076497A">
        <w:rPr>
          <w:sz w:val="24"/>
          <w:szCs w:val="24"/>
        </w:rPr>
        <w:t xml:space="preserve"> конкурсной документации письмо на фирменном бланке </w:t>
      </w:r>
      <w:r w:rsidR="008634AE">
        <w:rPr>
          <w:sz w:val="24"/>
          <w:szCs w:val="24"/>
        </w:rPr>
        <w:t>пр</w:t>
      </w:r>
      <w:r w:rsidR="0056228C">
        <w:rPr>
          <w:sz w:val="24"/>
          <w:szCs w:val="24"/>
        </w:rPr>
        <w:t>е</w:t>
      </w:r>
      <w:r w:rsidR="008634AE">
        <w:rPr>
          <w:sz w:val="24"/>
          <w:szCs w:val="24"/>
        </w:rPr>
        <w:t xml:space="preserve">тендента </w:t>
      </w:r>
      <w:r w:rsidRPr="0076497A">
        <w:rPr>
          <w:sz w:val="24"/>
          <w:szCs w:val="24"/>
        </w:rPr>
        <w:t xml:space="preserve">(при наличии) об отзыве </w:t>
      </w:r>
      <w:r w:rsidR="008634AE">
        <w:rPr>
          <w:sz w:val="24"/>
          <w:szCs w:val="24"/>
        </w:rPr>
        <w:t xml:space="preserve">конкурсной </w:t>
      </w:r>
      <w:r w:rsidRPr="0076497A">
        <w:rPr>
          <w:sz w:val="24"/>
          <w:szCs w:val="24"/>
        </w:rPr>
        <w:t xml:space="preserve">заявки. Возвращение конвертов с </w:t>
      </w:r>
      <w:r w:rsidR="0056228C">
        <w:rPr>
          <w:sz w:val="24"/>
          <w:szCs w:val="24"/>
        </w:rPr>
        <w:t xml:space="preserve">конкурсными </w:t>
      </w:r>
      <w:r w:rsidRPr="0076497A">
        <w:rPr>
          <w:sz w:val="24"/>
          <w:szCs w:val="24"/>
        </w:rPr>
        <w:t xml:space="preserve">заявками, возвращаются нарочно </w:t>
      </w:r>
      <w:r w:rsidR="0056228C">
        <w:rPr>
          <w:sz w:val="24"/>
          <w:szCs w:val="24"/>
        </w:rPr>
        <w:t xml:space="preserve">претенденту/ </w:t>
      </w:r>
      <w:r w:rsidRPr="0076497A">
        <w:rPr>
          <w:sz w:val="24"/>
          <w:szCs w:val="24"/>
        </w:rPr>
        <w:t xml:space="preserve">представителю </w:t>
      </w:r>
      <w:r w:rsidR="0056228C">
        <w:rPr>
          <w:sz w:val="24"/>
          <w:szCs w:val="24"/>
        </w:rPr>
        <w:t xml:space="preserve">претендента </w:t>
      </w:r>
      <w:r w:rsidRPr="0076497A">
        <w:rPr>
          <w:sz w:val="24"/>
          <w:szCs w:val="24"/>
        </w:rPr>
        <w:t>по адресу, указанному в пункте 1.</w:t>
      </w:r>
      <w:r w:rsidR="0056228C">
        <w:rPr>
          <w:sz w:val="24"/>
          <w:szCs w:val="24"/>
        </w:rPr>
        <w:t>1.</w:t>
      </w:r>
      <w:r w:rsidRPr="0076497A">
        <w:rPr>
          <w:sz w:val="24"/>
          <w:szCs w:val="24"/>
        </w:rPr>
        <w:t>8</w:t>
      </w:r>
      <w:r w:rsidR="0056228C">
        <w:rPr>
          <w:sz w:val="24"/>
          <w:szCs w:val="24"/>
        </w:rPr>
        <w:t>.</w:t>
      </w:r>
      <w:r w:rsidRPr="0076497A">
        <w:rPr>
          <w:sz w:val="24"/>
          <w:szCs w:val="24"/>
        </w:rPr>
        <w:t xml:space="preserve"> конкурсной документации. </w:t>
      </w:r>
      <w:r w:rsidRPr="0076497A">
        <w:rPr>
          <w:i/>
          <w:sz w:val="24"/>
          <w:szCs w:val="24"/>
        </w:rPr>
        <w:t xml:space="preserve"> </w:t>
      </w:r>
    </w:p>
    <w:p w:rsidR="00357A00" w:rsidRPr="0076497A" w:rsidRDefault="00357A00" w:rsidP="008634AE">
      <w:pPr>
        <w:tabs>
          <w:tab w:val="left" w:pos="1843"/>
        </w:tabs>
        <w:ind w:firstLine="709"/>
        <w:jc w:val="both"/>
      </w:pPr>
    </w:p>
    <w:p w:rsidR="00357A00" w:rsidRPr="0076497A" w:rsidRDefault="006A5303" w:rsidP="00CE53FB">
      <w:pPr>
        <w:pStyle w:val="3"/>
        <w:tabs>
          <w:tab w:val="left" w:pos="1843"/>
        </w:tabs>
        <w:spacing w:before="0" w:after="0"/>
        <w:jc w:val="both"/>
        <w:rPr>
          <w:rFonts w:ascii="Times New Roman" w:hAnsi="Times New Roman" w:cs="Times New Roman"/>
          <w:sz w:val="24"/>
          <w:szCs w:val="24"/>
        </w:rPr>
      </w:pPr>
      <w:r>
        <w:rPr>
          <w:rFonts w:ascii="Times New Roman" w:hAnsi="Times New Roman" w:cs="Times New Roman"/>
          <w:sz w:val="24"/>
          <w:szCs w:val="24"/>
        </w:rPr>
        <w:t xml:space="preserve">            2.5.4.          </w:t>
      </w:r>
      <w:r w:rsidR="00357A00" w:rsidRPr="0076497A">
        <w:rPr>
          <w:rFonts w:ascii="Times New Roman" w:hAnsi="Times New Roman" w:cs="Times New Roman"/>
          <w:sz w:val="24"/>
          <w:szCs w:val="24"/>
        </w:rPr>
        <w:t>Обеспечение конкурсных заявок</w:t>
      </w:r>
      <w:r w:rsidR="00357A00" w:rsidRPr="0076497A">
        <w:rPr>
          <w:rFonts w:ascii="Times New Roman" w:eastAsia="Calibri" w:hAnsi="Times New Roman" w:cs="Times New Roman"/>
          <w:b w:val="0"/>
          <w:bCs w:val="0"/>
          <w:sz w:val="24"/>
          <w:szCs w:val="24"/>
          <w:lang w:eastAsia="en-US"/>
        </w:rPr>
        <w:t xml:space="preserve"> </w:t>
      </w:r>
    </w:p>
    <w:p w:rsidR="00357A00" w:rsidRPr="0076497A" w:rsidRDefault="008673BC" w:rsidP="006B6BE7">
      <w:pPr>
        <w:pStyle w:val="a9"/>
        <w:numPr>
          <w:ilvl w:val="2"/>
          <w:numId w:val="14"/>
        </w:numPr>
        <w:tabs>
          <w:tab w:val="left" w:pos="1843"/>
        </w:tabs>
        <w:suppressAutoHyphens/>
        <w:ind w:left="0" w:firstLine="709"/>
        <w:rPr>
          <w:sz w:val="24"/>
        </w:rPr>
      </w:pPr>
      <w:r>
        <w:rPr>
          <w:sz w:val="24"/>
        </w:rPr>
        <w:t>Формой конкурсной документации не предусмотрено</w:t>
      </w:r>
    </w:p>
    <w:p w:rsidR="00357A00" w:rsidRPr="0076497A" w:rsidRDefault="00357A00" w:rsidP="00357A00">
      <w:pPr>
        <w:ind w:firstLine="709"/>
        <w:jc w:val="both"/>
        <w:rPr>
          <w:rFonts w:eastAsia="MS Mincho"/>
        </w:rPr>
      </w:pPr>
    </w:p>
    <w:p w:rsidR="00357A00" w:rsidRPr="0076497A" w:rsidRDefault="00914DD6" w:rsidP="006B6BE7">
      <w:pPr>
        <w:pStyle w:val="3"/>
        <w:numPr>
          <w:ilvl w:val="2"/>
          <w:numId w:val="16"/>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76497A">
        <w:rPr>
          <w:rFonts w:ascii="Times New Roman" w:hAnsi="Times New Roman" w:cs="Times New Roman"/>
          <w:sz w:val="24"/>
          <w:szCs w:val="24"/>
        </w:rPr>
        <w:t>Условия финансово-коммерческого предложения</w:t>
      </w:r>
    </w:p>
    <w:p w:rsidR="00357A00" w:rsidRPr="0076497A" w:rsidRDefault="00357A00" w:rsidP="00357A00"/>
    <w:p w:rsidR="00357A00" w:rsidRPr="003E1700" w:rsidRDefault="00914DD6" w:rsidP="00E87FBF">
      <w:pPr>
        <w:pStyle w:val="af0"/>
        <w:rPr>
          <w:b w:val="0"/>
          <w:i w:val="0"/>
          <w:sz w:val="24"/>
          <w:szCs w:val="24"/>
        </w:rPr>
      </w:pPr>
      <w:r>
        <w:rPr>
          <w:b w:val="0"/>
          <w:i w:val="0"/>
          <w:sz w:val="24"/>
          <w:szCs w:val="24"/>
        </w:rPr>
        <w:t xml:space="preserve">2.5.5.1.   </w:t>
      </w:r>
      <w:r w:rsidR="00357A00" w:rsidRPr="0076497A">
        <w:rPr>
          <w:b w:val="0"/>
          <w:i w:val="0"/>
          <w:sz w:val="24"/>
          <w:szCs w:val="24"/>
        </w:rPr>
        <w:t xml:space="preserve">Финансово-коммерческое предложение должно быть </w:t>
      </w:r>
      <w:r w:rsidR="00357A00" w:rsidRPr="003E1700">
        <w:rPr>
          <w:b w:val="0"/>
          <w:i w:val="0"/>
          <w:sz w:val="24"/>
          <w:szCs w:val="24"/>
        </w:rPr>
        <w:t xml:space="preserve">оформлено в соответствии с формой приложения № 3 к конкурсной документации. </w:t>
      </w:r>
    </w:p>
    <w:p w:rsidR="00357A00" w:rsidRPr="0076497A" w:rsidRDefault="00D55F27" w:rsidP="00D55F27">
      <w:pPr>
        <w:pStyle w:val="af0"/>
        <w:ind w:left="708" w:firstLine="0"/>
        <w:rPr>
          <w:b w:val="0"/>
          <w:i w:val="0"/>
          <w:sz w:val="24"/>
          <w:szCs w:val="24"/>
        </w:rPr>
      </w:pPr>
      <w:r w:rsidRPr="003E1700">
        <w:rPr>
          <w:b w:val="0"/>
          <w:i w:val="0"/>
          <w:sz w:val="24"/>
          <w:szCs w:val="24"/>
        </w:rPr>
        <w:t>2.5.5.2.</w:t>
      </w:r>
      <w:r w:rsidR="00357A00" w:rsidRPr="003E1700">
        <w:rPr>
          <w:b w:val="0"/>
          <w:i w:val="0"/>
          <w:sz w:val="24"/>
          <w:szCs w:val="24"/>
        </w:rPr>
        <w:t>Цены необходимо приводить в рублях с учетом всех возможных расходов участника.</w:t>
      </w:r>
    </w:p>
    <w:p w:rsidR="00357A00" w:rsidRPr="0076497A" w:rsidRDefault="00D55F27" w:rsidP="00D55F27">
      <w:pPr>
        <w:pStyle w:val="af0"/>
        <w:ind w:left="708" w:firstLine="0"/>
        <w:rPr>
          <w:b w:val="0"/>
          <w:i w:val="0"/>
          <w:sz w:val="24"/>
          <w:szCs w:val="24"/>
        </w:rPr>
      </w:pPr>
      <w:r>
        <w:rPr>
          <w:b w:val="0"/>
          <w:i w:val="0"/>
          <w:sz w:val="24"/>
          <w:szCs w:val="24"/>
        </w:rPr>
        <w:t>2.5.5.3</w:t>
      </w:r>
      <w:r w:rsidR="00914DD6">
        <w:rPr>
          <w:b w:val="0"/>
          <w:i w:val="0"/>
          <w:sz w:val="24"/>
          <w:szCs w:val="24"/>
        </w:rPr>
        <w:t xml:space="preserve">  </w:t>
      </w:r>
      <w:r w:rsidR="00357A00" w:rsidRPr="0076497A">
        <w:rPr>
          <w:b w:val="0"/>
          <w:i w:val="0"/>
          <w:sz w:val="24"/>
          <w:szCs w:val="24"/>
        </w:rPr>
        <w:t>Цены должны быть указаны с учетом НДС и без учета НДС.</w:t>
      </w:r>
    </w:p>
    <w:p w:rsidR="00357A00" w:rsidRPr="0076497A" w:rsidRDefault="00E87FBF" w:rsidP="00E87FBF">
      <w:pPr>
        <w:pStyle w:val="af0"/>
        <w:rPr>
          <w:b w:val="0"/>
          <w:i w:val="0"/>
          <w:sz w:val="24"/>
          <w:szCs w:val="24"/>
        </w:rPr>
      </w:pPr>
      <w:r>
        <w:rPr>
          <w:b w:val="0"/>
          <w:i w:val="0"/>
          <w:sz w:val="24"/>
          <w:szCs w:val="24"/>
        </w:rPr>
        <w:t>2.5.5.</w:t>
      </w:r>
      <w:r w:rsidR="00D55F27">
        <w:rPr>
          <w:b w:val="0"/>
          <w:i w:val="0"/>
          <w:sz w:val="24"/>
          <w:szCs w:val="24"/>
        </w:rPr>
        <w:t>4</w:t>
      </w:r>
      <w:r>
        <w:rPr>
          <w:b w:val="0"/>
          <w:i w:val="0"/>
          <w:sz w:val="24"/>
          <w:szCs w:val="24"/>
        </w:rPr>
        <w:t xml:space="preserve">. </w:t>
      </w:r>
      <w:proofErr w:type="gramStart"/>
      <w:r w:rsidR="00357A00" w:rsidRPr="0076497A">
        <w:rPr>
          <w:b w:val="0"/>
          <w:i w:val="0"/>
          <w:sz w:val="24"/>
          <w:szCs w:val="24"/>
        </w:rPr>
        <w:t xml:space="preserve">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4F7E46">
        <w:rPr>
          <w:b w:val="0"/>
          <w:i w:val="0"/>
          <w:sz w:val="24"/>
          <w:szCs w:val="24"/>
        </w:rPr>
        <w:t>работ</w:t>
      </w:r>
      <w:r w:rsidR="00357A00" w:rsidRPr="0076497A">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1,18 (либо иной коэффициент в зависимости от ставки НДС, применяемой в отношении участника).</w:t>
      </w:r>
      <w:proofErr w:type="gramEnd"/>
    </w:p>
    <w:p w:rsidR="00357A00" w:rsidRPr="00E87FBF" w:rsidRDefault="00E87FBF" w:rsidP="00E87FBF">
      <w:pPr>
        <w:pStyle w:val="af0"/>
        <w:rPr>
          <w:b w:val="0"/>
          <w:i w:val="0"/>
          <w:sz w:val="24"/>
          <w:szCs w:val="24"/>
        </w:rPr>
      </w:pPr>
      <w:r w:rsidRPr="00E87FBF">
        <w:rPr>
          <w:b w:val="0"/>
          <w:i w:val="0"/>
          <w:sz w:val="24"/>
          <w:szCs w:val="24"/>
        </w:rPr>
        <w:t>2.5.5.</w:t>
      </w:r>
      <w:r w:rsidR="00D55F27">
        <w:rPr>
          <w:b w:val="0"/>
          <w:i w:val="0"/>
          <w:sz w:val="24"/>
          <w:szCs w:val="24"/>
        </w:rPr>
        <w:t>5</w:t>
      </w:r>
      <w:r w:rsidRPr="00E87FBF">
        <w:rPr>
          <w:b w:val="0"/>
          <w:i w:val="0"/>
          <w:sz w:val="24"/>
          <w:szCs w:val="24"/>
        </w:rPr>
        <w:t xml:space="preserve">. </w:t>
      </w:r>
      <w:r w:rsidR="00357A00" w:rsidRPr="00E87FBF">
        <w:rPr>
          <w:b w:val="0"/>
          <w:i w:val="0"/>
          <w:sz w:val="24"/>
          <w:szCs w:val="24"/>
        </w:rPr>
        <w:t xml:space="preserve">Финансово-коммерческое предложение должно содержать все условия, предусмотренные конкурсной документацией и позволяющие оценить конкурсную заявку </w:t>
      </w:r>
      <w:r w:rsidRPr="00E87FBF">
        <w:rPr>
          <w:b w:val="0"/>
          <w:i w:val="0"/>
          <w:sz w:val="24"/>
        </w:rPr>
        <w:t>претендент</w:t>
      </w:r>
      <w:r w:rsidRPr="00E87FBF">
        <w:rPr>
          <w:b w:val="0"/>
          <w:i w:val="0"/>
          <w:sz w:val="24"/>
          <w:szCs w:val="24"/>
        </w:rPr>
        <w:t>а</w:t>
      </w:r>
      <w:r w:rsidR="00357A00" w:rsidRPr="00E87FBF">
        <w:rPr>
          <w:b w:val="0"/>
          <w:i w:val="0"/>
          <w:sz w:val="24"/>
          <w:szCs w:val="24"/>
        </w:rPr>
        <w:t xml:space="preserve">. Условия должны быть изложены таким образом, чтобы при рассмотрении и оценке заявок не допускалось их неоднозначное толкование. Все условия конкурсной заявки </w:t>
      </w:r>
      <w:r w:rsidRPr="00E87FBF">
        <w:rPr>
          <w:b w:val="0"/>
          <w:i w:val="0"/>
          <w:sz w:val="24"/>
        </w:rPr>
        <w:t>претендент</w:t>
      </w:r>
      <w:r w:rsidRPr="00E87FBF">
        <w:rPr>
          <w:b w:val="0"/>
          <w:i w:val="0"/>
          <w:sz w:val="24"/>
          <w:szCs w:val="24"/>
        </w:rPr>
        <w:t>а</w:t>
      </w:r>
      <w:r w:rsidR="00357A00" w:rsidRPr="00E87FBF">
        <w:rPr>
          <w:b w:val="0"/>
          <w:i w:val="0"/>
          <w:sz w:val="24"/>
          <w:szCs w:val="24"/>
        </w:rPr>
        <w:t xml:space="preserve"> понимаются </w:t>
      </w:r>
      <w:r w:rsidRPr="00E87FBF">
        <w:rPr>
          <w:b w:val="0"/>
          <w:i w:val="0"/>
          <w:sz w:val="24"/>
          <w:szCs w:val="24"/>
        </w:rPr>
        <w:t>З</w:t>
      </w:r>
      <w:r w:rsidR="00357A00" w:rsidRPr="00E87FBF">
        <w:rPr>
          <w:b w:val="0"/>
          <w:i w:val="0"/>
          <w:sz w:val="24"/>
          <w:szCs w:val="24"/>
        </w:rPr>
        <w:t>аказчиком буквально, в случае расхождений показателей изложенных цифрами и прописью, приоритет имеют написанные прописью.</w:t>
      </w:r>
    </w:p>
    <w:p w:rsidR="00357A00" w:rsidRPr="00E87FBF" w:rsidRDefault="00D55F27" w:rsidP="00E87FBF">
      <w:pPr>
        <w:pStyle w:val="af0"/>
        <w:rPr>
          <w:b w:val="0"/>
          <w:i w:val="0"/>
          <w:sz w:val="24"/>
          <w:szCs w:val="24"/>
        </w:rPr>
      </w:pPr>
      <w:r>
        <w:rPr>
          <w:b w:val="0"/>
          <w:i w:val="0"/>
          <w:sz w:val="24"/>
          <w:szCs w:val="24"/>
        </w:rPr>
        <w:t>2.5.5.6</w:t>
      </w:r>
      <w:r w:rsidR="00E87FBF" w:rsidRPr="00E87FBF">
        <w:rPr>
          <w:b w:val="0"/>
          <w:i w:val="0"/>
          <w:sz w:val="24"/>
          <w:szCs w:val="24"/>
        </w:rPr>
        <w:t>.  П</w:t>
      </w:r>
      <w:r w:rsidR="00357A00" w:rsidRPr="00E87FBF">
        <w:rPr>
          <w:b w:val="0"/>
          <w:i w:val="0"/>
          <w:sz w:val="24"/>
          <w:szCs w:val="24"/>
        </w:rPr>
        <w:t xml:space="preserve">редложение </w:t>
      </w:r>
      <w:r w:rsidR="00E87FBF" w:rsidRPr="00E87FBF">
        <w:rPr>
          <w:b w:val="0"/>
          <w:i w:val="0"/>
          <w:sz w:val="24"/>
        </w:rPr>
        <w:t>претендент</w:t>
      </w:r>
      <w:r w:rsidR="00E87FBF" w:rsidRPr="00E87FBF">
        <w:rPr>
          <w:b w:val="0"/>
          <w:i w:val="0"/>
          <w:sz w:val="24"/>
          <w:szCs w:val="24"/>
        </w:rPr>
        <w:t>а</w:t>
      </w:r>
      <w:r w:rsidR="00357A00" w:rsidRPr="00E87FBF">
        <w:rPr>
          <w:b w:val="0"/>
          <w:i w:val="0"/>
          <w:sz w:val="24"/>
          <w:szCs w:val="24"/>
        </w:rPr>
        <w:t xml:space="preserve"> о цене, содержащееся в финансово-коммерческом предложении не должно превышать начальную (максимальную) цену договора, установленную в конкурсной документации (с учетом НДС и без учета НДС). Единичные расценки, предложенные </w:t>
      </w:r>
      <w:r w:rsidR="00E87FBF" w:rsidRPr="00E87FBF">
        <w:rPr>
          <w:b w:val="0"/>
          <w:i w:val="0"/>
          <w:sz w:val="24"/>
        </w:rPr>
        <w:t>претендент</w:t>
      </w:r>
      <w:r>
        <w:rPr>
          <w:b w:val="0"/>
          <w:i w:val="0"/>
          <w:sz w:val="24"/>
        </w:rPr>
        <w:t>ом</w:t>
      </w:r>
      <w:r w:rsidR="00357A00" w:rsidRPr="00E87FBF">
        <w:rPr>
          <w:b w:val="0"/>
          <w:i w:val="0"/>
          <w:sz w:val="24"/>
          <w:szCs w:val="24"/>
        </w:rPr>
        <w:t>, не должны превышать единичные расценки, установленные в конкурсной документации (с учетом НДС и без учета НДС).</w:t>
      </w:r>
    </w:p>
    <w:p w:rsidR="00357A00" w:rsidRPr="0076497A" w:rsidRDefault="00357A00" w:rsidP="00357A00">
      <w:pPr>
        <w:pStyle w:val="af0"/>
        <w:ind w:left="709" w:firstLine="0"/>
        <w:rPr>
          <w:b w:val="0"/>
          <w:i w:val="0"/>
          <w:sz w:val="24"/>
          <w:szCs w:val="24"/>
        </w:rPr>
      </w:pPr>
    </w:p>
    <w:p w:rsidR="00357A00" w:rsidRPr="0076497A" w:rsidRDefault="00773DF7" w:rsidP="00773DF7">
      <w:pPr>
        <w:pStyle w:val="3"/>
        <w:spacing w:before="0" w:after="0"/>
        <w:ind w:left="472"/>
        <w:jc w:val="both"/>
        <w:rPr>
          <w:rFonts w:ascii="Times New Roman" w:hAnsi="Times New Roman" w:cs="Times New Roman"/>
          <w:sz w:val="24"/>
          <w:szCs w:val="24"/>
        </w:rPr>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357A00" w:rsidP="00357A00">
      <w:pPr>
        <w:ind w:firstLine="709"/>
        <w:jc w:val="both"/>
      </w:pPr>
    </w:p>
    <w:p w:rsidR="00357A00" w:rsidRPr="0076497A" w:rsidRDefault="00773DF7" w:rsidP="006B6BE7">
      <w:pPr>
        <w:pStyle w:val="a6"/>
        <w:numPr>
          <w:ilvl w:val="2"/>
          <w:numId w:val="19"/>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357A00" w:rsidRPr="0076497A">
        <w:t>3 конкурсной документации.</w:t>
      </w:r>
    </w:p>
    <w:p w:rsidR="00357A00" w:rsidRPr="0076497A" w:rsidRDefault="00773DF7" w:rsidP="00773DF7">
      <w:pPr>
        <w:ind w:firstLine="236"/>
        <w:jc w:val="both"/>
      </w:pPr>
      <w:r>
        <w:t xml:space="preserve">        2.5.6.2.       </w:t>
      </w:r>
      <w:r w:rsidR="00357A00" w:rsidRPr="0076497A">
        <w:t>В техническом предложении участника должны быть отражены все условия, указанные в техническом задании конкурсной документации.</w:t>
      </w:r>
    </w:p>
    <w:p w:rsidR="00357A00" w:rsidRPr="0076497A" w:rsidRDefault="00773DF7" w:rsidP="00773DF7">
      <w:pPr>
        <w:ind w:firstLine="472"/>
        <w:jc w:val="both"/>
      </w:pPr>
      <w:r>
        <w:t xml:space="preserve">    2.5.6.3.     </w:t>
      </w:r>
      <w:r w:rsidR="00357A00" w:rsidRPr="0076497A">
        <w:t>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предлагаемых работ.</w:t>
      </w:r>
    </w:p>
    <w:p w:rsidR="008A5FFD" w:rsidRPr="00BE03CB" w:rsidRDefault="008A5FFD" w:rsidP="008A5FFD">
      <w:pPr>
        <w:pStyle w:val="11"/>
        <w:ind w:left="709" w:firstLine="0"/>
        <w:rPr>
          <w:sz w:val="24"/>
          <w:szCs w:val="24"/>
        </w:rPr>
      </w:pPr>
    </w:p>
    <w:p w:rsidR="002B5627" w:rsidRPr="00BE03CB" w:rsidRDefault="00941D4C" w:rsidP="00941D4C">
      <w:pPr>
        <w:pStyle w:val="3"/>
        <w:spacing w:before="0" w:after="0"/>
        <w:ind w:left="237" w:firstLine="472"/>
        <w:jc w:val="both"/>
        <w:rPr>
          <w:rFonts w:ascii="Times New Roman" w:hAnsi="Times New Roman" w:cs="Times New Roman"/>
          <w:sz w:val="24"/>
          <w:szCs w:val="24"/>
        </w:rPr>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00574C" w:rsidRPr="00BE03CB">
        <w:rPr>
          <w:rFonts w:ascii="Times New Roman" w:hAnsi="Times New Roman" w:cs="Times New Roman"/>
          <w:sz w:val="24"/>
          <w:szCs w:val="24"/>
        </w:rPr>
        <w:t>конкурсны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017A3F" w:rsidRPr="00BE03CB" w:rsidRDefault="00017A3F" w:rsidP="00017A3F"/>
    <w:p w:rsidR="009F6B5B" w:rsidRDefault="00941D4C" w:rsidP="006B6BE7">
      <w:pPr>
        <w:pStyle w:val="a6"/>
        <w:numPr>
          <w:ilvl w:val="2"/>
          <w:numId w:val="22"/>
        </w:numPr>
        <w:ind w:left="0" w:firstLine="709"/>
        <w:jc w:val="both"/>
      </w:pPr>
      <w:r>
        <w:t>Бумажные части конкурсных заявок</w:t>
      </w:r>
      <w:r w:rsidR="00D642B4" w:rsidRPr="00BE03CB">
        <w:t xml:space="preserve"> вскрываются во время, </w:t>
      </w:r>
      <w:proofErr w:type="gramStart"/>
      <w:r w:rsidR="00D642B4" w:rsidRPr="00BE03CB">
        <w:t>месте</w:t>
      </w:r>
      <w:proofErr w:type="gramEnd"/>
      <w:r w:rsidR="00D642B4" w:rsidRPr="00BE03CB">
        <w:t xml:space="preserve">, указанные в </w:t>
      </w:r>
      <w:r w:rsidR="00E87FBF">
        <w:t>подпункте 1.</w:t>
      </w:r>
      <w:r w:rsidR="008A5FFD" w:rsidRPr="00BE03CB">
        <w:t>1.</w:t>
      </w:r>
      <w:r w:rsidR="003D3192" w:rsidRPr="00BE03CB">
        <w:t>8</w:t>
      </w:r>
      <w:r w:rsidR="000036F2" w:rsidRPr="00BE03CB">
        <w:t xml:space="preserve"> </w:t>
      </w:r>
      <w:r w:rsidR="00D642B4" w:rsidRPr="00BE03CB">
        <w:t>конкурсной документации.</w:t>
      </w:r>
      <w:r w:rsidR="000B2A62" w:rsidRPr="00BE03CB">
        <w:t xml:space="preserve"> </w:t>
      </w:r>
    </w:p>
    <w:p w:rsidR="003C04E4" w:rsidRPr="00BE03CB" w:rsidRDefault="003C04E4" w:rsidP="006B6BE7">
      <w:pPr>
        <w:pStyle w:val="a6"/>
        <w:numPr>
          <w:ilvl w:val="2"/>
          <w:numId w:val="22"/>
        </w:numPr>
        <w:ind w:left="0" w:firstLine="709"/>
        <w:jc w:val="both"/>
      </w:pPr>
      <w:r w:rsidRPr="003C04E4">
        <w:t xml:space="preserve">Электронные части конкурсных заявок вскрываются на ЭТП в срок, указанный в подпункте 1.1.8 конкурсной документации. </w:t>
      </w:r>
    </w:p>
    <w:p w:rsidR="009F6B5B" w:rsidRPr="00BE03CB" w:rsidRDefault="00D642B4" w:rsidP="006B6BE7">
      <w:pPr>
        <w:pStyle w:val="a6"/>
        <w:numPr>
          <w:ilvl w:val="2"/>
          <w:numId w:val="22"/>
        </w:numPr>
        <w:ind w:left="0" w:firstLine="709"/>
        <w:jc w:val="both"/>
      </w:pPr>
      <w:proofErr w:type="gramStart"/>
      <w:r w:rsidRPr="00BE03CB">
        <w:lastRenderedPageBreak/>
        <w:t xml:space="preserve">В случае установления факта подачи одним </w:t>
      </w:r>
      <w:r w:rsidR="00BE03CB">
        <w:t>претендентом</w:t>
      </w:r>
      <w:r w:rsidRPr="00BE03CB">
        <w:t xml:space="preserve"> </w:t>
      </w:r>
      <w:r w:rsidR="009263DD" w:rsidRPr="00BE03CB">
        <w:t>открытого конкурса</w:t>
      </w:r>
      <w:r w:rsidRPr="00BE03CB">
        <w:t xml:space="preserve"> двух и более конкурсных заявок в отношении одного и того же лота при условии, что поданные ранее этим </w:t>
      </w:r>
      <w:r w:rsidR="00BE03CB">
        <w:t>претендент</w:t>
      </w:r>
      <w:r w:rsidRPr="00BE03CB">
        <w:t xml:space="preserve">ом </w:t>
      </w:r>
      <w:r w:rsidR="009263DD" w:rsidRPr="00BE03CB">
        <w:t>открытого конкурса</w:t>
      </w:r>
      <w:r w:rsidRPr="00BE03CB">
        <w:t xml:space="preserve"> конкурсные заявки не отозваны, все конкурсные заявки этого </w:t>
      </w:r>
      <w:r w:rsidR="00BE03CB">
        <w:t>претендент</w:t>
      </w:r>
      <w:r w:rsidRPr="00BE03CB">
        <w:t xml:space="preserve">а </w:t>
      </w:r>
      <w:r w:rsidR="009263DD" w:rsidRPr="00BE03CB">
        <w:t>открытого конкурса</w:t>
      </w:r>
      <w:r w:rsidRPr="00BE03CB">
        <w:t>, поданные в отношении одного и того же лота</w:t>
      </w:r>
      <w:r w:rsidR="00C70206" w:rsidRPr="00BE03CB">
        <w:t xml:space="preserve"> </w:t>
      </w:r>
      <w:r w:rsidRPr="00BE03CB">
        <w:t xml:space="preserve"> не рассматриваются и возвращаются этому </w:t>
      </w:r>
      <w:r w:rsidR="00BE03CB">
        <w:t>претендент</w:t>
      </w:r>
      <w:r w:rsidRPr="00BE03CB">
        <w:t xml:space="preserve">у </w:t>
      </w:r>
      <w:r w:rsidR="009263DD" w:rsidRPr="00BE03CB">
        <w:t>открытого конкурса</w:t>
      </w:r>
      <w:r w:rsidR="008A5FFD" w:rsidRPr="00BE03CB">
        <w:t xml:space="preserve"> по его требованию</w:t>
      </w:r>
      <w:r w:rsidRPr="00BE03CB">
        <w:t>.</w:t>
      </w:r>
      <w:r w:rsidR="00364A7D" w:rsidRPr="00BE03CB">
        <w:rPr>
          <w:i/>
        </w:rPr>
        <w:t xml:space="preserve"> </w:t>
      </w:r>
      <w:proofErr w:type="gramEnd"/>
    </w:p>
    <w:p w:rsidR="009F6B5B" w:rsidRPr="00BE03CB" w:rsidRDefault="00314A74" w:rsidP="006B6BE7">
      <w:pPr>
        <w:pStyle w:val="a6"/>
        <w:numPr>
          <w:ilvl w:val="2"/>
          <w:numId w:val="22"/>
        </w:numPr>
        <w:ind w:left="0" w:firstLine="709"/>
        <w:jc w:val="both"/>
      </w:pPr>
      <w:r w:rsidRPr="00BE03CB">
        <w:t xml:space="preserve">При вскрытии </w:t>
      </w:r>
      <w:r w:rsidR="00D407E5">
        <w:t>конкурсных заявок</w:t>
      </w:r>
      <w:r w:rsidRPr="00BE03CB">
        <w:t xml:space="preserve"> документы по существу не рассматриваются</w:t>
      </w:r>
      <w:r w:rsidR="001E0C91" w:rsidRPr="00BE03CB">
        <w:t>.</w:t>
      </w:r>
    </w:p>
    <w:p w:rsidR="00314A74" w:rsidRPr="00BE03CB" w:rsidRDefault="00314A74" w:rsidP="006B6BE7">
      <w:pPr>
        <w:pStyle w:val="a6"/>
        <w:numPr>
          <w:ilvl w:val="2"/>
          <w:numId w:val="22"/>
        </w:numPr>
        <w:ind w:left="0" w:firstLine="709"/>
        <w:jc w:val="both"/>
      </w:pPr>
      <w:r w:rsidRPr="00BE03CB">
        <w:t xml:space="preserve">По итогам вскрытия </w:t>
      </w:r>
      <w:r w:rsidR="00D407E5" w:rsidRPr="00D407E5">
        <w:t>конкурсных заявок</w:t>
      </w:r>
      <w:r w:rsidRPr="00BE03CB">
        <w:t xml:space="preserve"> </w:t>
      </w:r>
      <w:r w:rsidR="002D17A2" w:rsidRPr="00BE03CB">
        <w:t xml:space="preserve">оформляется </w:t>
      </w:r>
      <w:r w:rsidRPr="00BE03CB">
        <w:t xml:space="preserve">протокол, </w:t>
      </w:r>
      <w:r w:rsidR="00D55F27">
        <w:t xml:space="preserve">выписка из протокола </w:t>
      </w:r>
      <w:r w:rsidR="00D407E5" w:rsidRPr="00D407E5">
        <w:t xml:space="preserve">вскрытия заявок с указанием данных о поступивших бумажных и электронных частях конкурсных заявок </w:t>
      </w:r>
      <w:r w:rsidRPr="00BE03CB">
        <w:t>которы</w:t>
      </w:r>
      <w:r w:rsidR="00D55F27">
        <w:t>е</w:t>
      </w:r>
      <w:r w:rsidRPr="00BE03CB">
        <w:t xml:space="preserve"> подлеж</w:t>
      </w:r>
      <w:r w:rsidR="00D55F27">
        <w:t>а</w:t>
      </w:r>
      <w:r w:rsidRPr="00BE03CB">
        <w:t xml:space="preserve">т публикации </w:t>
      </w:r>
      <w:r w:rsidR="00AE0F92" w:rsidRPr="00BE03CB">
        <w:t>на сайтах</w:t>
      </w:r>
      <w:r w:rsidRPr="00BE03CB">
        <w:t xml:space="preserve"> не позднее 3 дней с даты </w:t>
      </w:r>
      <w:r w:rsidR="00D55F27">
        <w:t>их</w:t>
      </w:r>
      <w:r w:rsidRPr="00BE03CB">
        <w:t xml:space="preserve"> подписания.</w:t>
      </w:r>
    </w:p>
    <w:p w:rsidR="00017A3F" w:rsidRPr="007706AA" w:rsidRDefault="00017A3F" w:rsidP="00017A3F">
      <w:pPr>
        <w:pStyle w:val="a6"/>
        <w:ind w:left="709"/>
        <w:jc w:val="both"/>
      </w:pPr>
    </w:p>
    <w:p w:rsidR="002B5627" w:rsidRPr="007706AA" w:rsidRDefault="00BE03CB" w:rsidP="006B6BE7">
      <w:pPr>
        <w:pStyle w:val="3"/>
        <w:numPr>
          <w:ilvl w:val="1"/>
          <w:numId w:val="22"/>
        </w:numPr>
        <w:spacing w:before="0" w:after="0"/>
        <w:ind w:hanging="248"/>
        <w:jc w:val="both"/>
        <w:rPr>
          <w:rFonts w:ascii="Times New Roman" w:hAnsi="Times New Roman" w:cs="Times New Roman"/>
          <w:sz w:val="24"/>
          <w:szCs w:val="24"/>
        </w:rPr>
      </w:pPr>
      <w:r>
        <w:rPr>
          <w:b w:val="0"/>
          <w:bCs w:val="0"/>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конкурсных заявок</w:t>
      </w:r>
      <w:r w:rsidR="00056715" w:rsidRPr="007706AA">
        <w:rPr>
          <w:rFonts w:ascii="Times New Roman" w:eastAsia="Calibri" w:hAnsi="Times New Roman" w:cs="Times New Roman"/>
          <w:b w:val="0"/>
          <w:bCs w:val="0"/>
          <w:sz w:val="24"/>
          <w:szCs w:val="24"/>
          <w:lang w:eastAsia="en-US"/>
        </w:rPr>
        <w:t xml:space="preserve"> </w:t>
      </w:r>
    </w:p>
    <w:p w:rsidR="00017A3F" w:rsidRPr="007706AA" w:rsidRDefault="00017A3F" w:rsidP="00017A3F"/>
    <w:p w:rsidR="009F6B5B" w:rsidRPr="007706AA" w:rsidRDefault="00314A74" w:rsidP="006B6BE7">
      <w:pPr>
        <w:pStyle w:val="a6"/>
        <w:numPr>
          <w:ilvl w:val="2"/>
          <w:numId w:val="22"/>
        </w:numPr>
        <w:ind w:left="0" w:firstLine="709"/>
        <w:jc w:val="both"/>
        <w:rPr>
          <w:rFonts w:eastAsia="MS Mincho"/>
        </w:rPr>
      </w:pPr>
      <w:r w:rsidRPr="007706AA">
        <w:rPr>
          <w:rFonts w:eastAsia="MS Mincho"/>
        </w:rPr>
        <w:t xml:space="preserve">Конкурсные заявки </w:t>
      </w:r>
      <w:r w:rsidR="00BE03CB">
        <w:t>претендент</w:t>
      </w:r>
      <w:r w:rsidRPr="007706AA">
        <w:rPr>
          <w:rFonts w:eastAsia="MS Mincho"/>
        </w:rPr>
        <w:t>ов рассматриваются на соответствие требованиям, изложенным в конкурсной документации, на основании представленных в составе конкурсных заявок документов</w:t>
      </w:r>
      <w:proofErr w:type="gramStart"/>
      <w:r w:rsidRPr="007706AA">
        <w:rPr>
          <w:rFonts w:eastAsia="MS Mincho"/>
        </w:rPr>
        <w:t>,.</w:t>
      </w:r>
      <w:proofErr w:type="gramEnd"/>
    </w:p>
    <w:p w:rsidR="009F6B5B" w:rsidRPr="007706AA" w:rsidRDefault="00716A0B" w:rsidP="006B6BE7">
      <w:pPr>
        <w:pStyle w:val="a6"/>
        <w:numPr>
          <w:ilvl w:val="2"/>
          <w:numId w:val="22"/>
        </w:numPr>
        <w:ind w:left="0" w:firstLine="709"/>
        <w:jc w:val="both"/>
        <w:rPr>
          <w:rFonts w:eastAsia="MS Mincho"/>
        </w:rPr>
      </w:pPr>
      <w:r w:rsidRPr="007706AA">
        <w:rPr>
          <w:rFonts w:eastAsia="MS Mincho"/>
        </w:rPr>
        <w:t xml:space="preserve">Заказчик вправе продлить срок рассмотрения и оценки конкурсных заявок, срок подведения итогов </w:t>
      </w:r>
      <w:r w:rsidR="009263DD" w:rsidRPr="007706AA">
        <w:rPr>
          <w:rFonts w:eastAsia="MS Mincho"/>
        </w:rPr>
        <w:t>открытого конкурса</w:t>
      </w:r>
      <w:r w:rsidRPr="007706AA">
        <w:rPr>
          <w:rFonts w:eastAsia="MS Mincho"/>
        </w:rPr>
        <w:t xml:space="preserve">, но не более чем на </w:t>
      </w:r>
      <w:r w:rsidR="007706AA">
        <w:rPr>
          <w:rFonts w:eastAsia="MS Mincho"/>
        </w:rPr>
        <w:t>3</w:t>
      </w:r>
      <w:r w:rsidRPr="007706AA">
        <w:rPr>
          <w:rFonts w:eastAsia="MS Mincho"/>
        </w:rPr>
        <w:t>0</w:t>
      </w:r>
      <w:r w:rsidR="007E2FC8">
        <w:rPr>
          <w:rFonts w:eastAsia="MS Mincho"/>
        </w:rPr>
        <w:t xml:space="preserve"> (тридцати)</w:t>
      </w:r>
      <w:r w:rsidRPr="007706AA">
        <w:rPr>
          <w:rFonts w:eastAsia="MS Mincho"/>
        </w:rPr>
        <w:t xml:space="preserve"> рабочих дней. При этом </w:t>
      </w:r>
      <w:r w:rsidR="007706AA">
        <w:rPr>
          <w:rFonts w:eastAsia="MS Mincho"/>
        </w:rPr>
        <w:t>З</w:t>
      </w:r>
      <w:r w:rsidRPr="007706AA">
        <w:rPr>
          <w:rFonts w:eastAsia="MS Mincho"/>
        </w:rPr>
        <w:t xml:space="preserve">аказчик размещает соответствующее уведомление </w:t>
      </w:r>
      <w:r w:rsidR="008A5FFD" w:rsidRPr="007706AA">
        <w:rPr>
          <w:rFonts w:eastAsia="MS Mincho"/>
        </w:rPr>
        <w:t xml:space="preserve">на сайтах </w:t>
      </w:r>
      <w:r w:rsidRPr="007706AA">
        <w:rPr>
          <w:rFonts w:eastAsia="MS Mincho"/>
        </w:rPr>
        <w:t xml:space="preserve">в течение 3 </w:t>
      </w:r>
      <w:r w:rsidR="007706AA">
        <w:rPr>
          <w:rFonts w:eastAsia="MS Mincho"/>
        </w:rPr>
        <w:t xml:space="preserve">(трех) календарных </w:t>
      </w:r>
      <w:r w:rsidRPr="007706AA">
        <w:rPr>
          <w:rFonts w:eastAsia="MS Mincho"/>
        </w:rPr>
        <w:t xml:space="preserve">дней </w:t>
      </w:r>
      <w:proofErr w:type="gramStart"/>
      <w:r w:rsidRPr="007706AA">
        <w:rPr>
          <w:rFonts w:eastAsia="MS Mincho"/>
        </w:rPr>
        <w:t>с даты принятия</w:t>
      </w:r>
      <w:proofErr w:type="gramEnd"/>
      <w:r w:rsidRPr="007706AA">
        <w:rPr>
          <w:rFonts w:eastAsia="MS Mincho"/>
        </w:rPr>
        <w:t xml:space="preserve"> решения о продлении срока рассмотрения и оценки заявок.</w:t>
      </w:r>
      <w:r w:rsidR="00364A7D" w:rsidRPr="007706AA">
        <w:rPr>
          <w:rFonts w:eastAsia="MS Mincho"/>
          <w:i/>
        </w:rPr>
        <w:t xml:space="preserve"> </w:t>
      </w:r>
    </w:p>
    <w:p w:rsidR="007706AA" w:rsidRDefault="007706AA" w:rsidP="006B6BE7">
      <w:pPr>
        <w:pStyle w:val="a6"/>
        <w:numPr>
          <w:ilvl w:val="3"/>
          <w:numId w:val="22"/>
        </w:numPr>
        <w:ind w:left="0" w:firstLine="709"/>
        <w:jc w:val="both"/>
        <w:rPr>
          <w:rFonts w:eastAsia="MS Mincho"/>
        </w:rPr>
      </w:pPr>
      <w:r w:rsidRPr="007706AA">
        <w:rPr>
          <w:rFonts w:eastAsia="MS Mincho"/>
        </w:rPr>
        <w:t>Претендент</w:t>
      </w:r>
      <w:r w:rsidR="00716A0B" w:rsidRPr="007706AA">
        <w:rPr>
          <w:rFonts w:eastAsia="MS Mincho"/>
        </w:rPr>
        <w:t xml:space="preserve"> </w:t>
      </w:r>
      <w:r w:rsidR="009263DD" w:rsidRPr="007706AA">
        <w:rPr>
          <w:rFonts w:eastAsia="MS Mincho"/>
        </w:rPr>
        <w:t>открытого конкурса</w:t>
      </w:r>
      <w:r w:rsidR="00716A0B" w:rsidRPr="007706AA">
        <w:rPr>
          <w:rFonts w:eastAsia="MS Mincho"/>
        </w:rPr>
        <w:t xml:space="preserve"> </w:t>
      </w:r>
      <w:r w:rsidRPr="007706AA">
        <w:rPr>
          <w:rFonts w:eastAsia="MS Mincho"/>
        </w:rPr>
        <w:t>не допускается к участию (не признается участником) в открытом конкурсе в случае:</w:t>
      </w:r>
    </w:p>
    <w:p w:rsidR="007706AA" w:rsidRPr="00A56DD0" w:rsidRDefault="007706AA" w:rsidP="007706AA">
      <w:pPr>
        <w:tabs>
          <w:tab w:val="left" w:pos="540"/>
          <w:tab w:val="left" w:pos="900"/>
          <w:tab w:val="left" w:pos="993"/>
          <w:tab w:val="left" w:pos="1701"/>
        </w:tabs>
        <w:ind w:firstLine="709"/>
        <w:jc w:val="both"/>
      </w:pPr>
      <w:r w:rsidRPr="00C71E40">
        <w:t>1)</w:t>
      </w:r>
      <w:r w:rsidRPr="00C71E40">
        <w:tab/>
      </w:r>
      <w:r w:rsidRPr="003863C3">
        <w:t xml:space="preserve">непредставления определенных конкурсной документацией документов либо наличия в этих документах неполной информации и/или информации о претенденте или о </w:t>
      </w:r>
      <w:r w:rsidR="00656682">
        <w:t>работах</w:t>
      </w:r>
      <w:r w:rsidRPr="003863C3">
        <w:t>, закупка которых осуществляется, не соответствующей действительности;</w:t>
      </w:r>
    </w:p>
    <w:p w:rsidR="007706AA" w:rsidRPr="00A56DD0" w:rsidRDefault="007706AA" w:rsidP="007706AA">
      <w:pPr>
        <w:tabs>
          <w:tab w:val="left" w:pos="540"/>
          <w:tab w:val="left" w:pos="900"/>
          <w:tab w:val="left" w:pos="993"/>
          <w:tab w:val="left" w:pos="1701"/>
        </w:tabs>
        <w:ind w:firstLine="709"/>
        <w:jc w:val="both"/>
      </w:pPr>
      <w:r w:rsidRPr="00C71E40">
        <w:t>2)</w:t>
      </w:r>
      <w:r w:rsidRPr="00C71E40">
        <w:tab/>
      </w:r>
      <w:r w:rsidRPr="003863C3">
        <w:t>несоответствия претендента предусмотренным конкурсной документацией требованиям;</w:t>
      </w:r>
    </w:p>
    <w:p w:rsidR="007706AA" w:rsidRPr="00A56DD0" w:rsidRDefault="007706AA" w:rsidP="007706AA">
      <w:pPr>
        <w:tabs>
          <w:tab w:val="left" w:pos="540"/>
          <w:tab w:val="left" w:pos="900"/>
          <w:tab w:val="left" w:pos="993"/>
          <w:tab w:val="left" w:pos="1701"/>
        </w:tabs>
        <w:ind w:firstLine="709"/>
        <w:jc w:val="both"/>
      </w:pPr>
      <w:r w:rsidRPr="00C71E40">
        <w:t>3)</w:t>
      </w:r>
      <w:r w:rsidRPr="00C71E40">
        <w:tab/>
      </w:r>
      <w:r w:rsidRPr="003863C3">
        <w:t>невнесения обеспечения конкурсной заявки (если конкурсной документацией это установлено);</w:t>
      </w:r>
    </w:p>
    <w:p w:rsidR="007706AA" w:rsidRPr="00A56DD0" w:rsidRDefault="007706AA" w:rsidP="007706AA">
      <w:pPr>
        <w:tabs>
          <w:tab w:val="left" w:pos="540"/>
          <w:tab w:val="left" w:pos="900"/>
          <w:tab w:val="left" w:pos="993"/>
          <w:tab w:val="left" w:pos="1701"/>
        </w:tabs>
        <w:ind w:firstLine="709"/>
        <w:jc w:val="both"/>
      </w:pPr>
      <w:r w:rsidRPr="00C71E40">
        <w:t>4)</w:t>
      </w:r>
      <w:r w:rsidRPr="00C71E40">
        <w:tab/>
      </w:r>
      <w:r w:rsidRPr="003863C3">
        <w:t>несоответствия конкурсной заявки требованиям конкурсной документации, в том числе если:</w:t>
      </w:r>
    </w:p>
    <w:p w:rsidR="007706AA" w:rsidRPr="00A56DD0" w:rsidRDefault="007706AA" w:rsidP="007706AA">
      <w:pPr>
        <w:tabs>
          <w:tab w:val="left" w:pos="540"/>
          <w:tab w:val="left" w:pos="900"/>
          <w:tab w:val="left" w:pos="993"/>
          <w:tab w:val="left" w:pos="1701"/>
        </w:tabs>
        <w:ind w:firstLine="709"/>
        <w:jc w:val="both"/>
      </w:pPr>
      <w:r w:rsidRPr="00C71E40">
        <w:t>•</w:t>
      </w:r>
      <w:r w:rsidRPr="00C71E40">
        <w:tab/>
      </w:r>
      <w:r w:rsidRPr="003863C3">
        <w:t>конкурсная заявка не соответствует форме, установленной конкурсной документацией, не содержит документов, иной информации согласно требованиям конкурсной документации;</w:t>
      </w:r>
    </w:p>
    <w:p w:rsidR="007706AA" w:rsidRPr="00A56DD0" w:rsidRDefault="007706AA" w:rsidP="007706AA">
      <w:pPr>
        <w:tabs>
          <w:tab w:val="left" w:pos="540"/>
          <w:tab w:val="left" w:pos="900"/>
          <w:tab w:val="left" w:pos="993"/>
          <w:tab w:val="left" w:pos="1701"/>
        </w:tabs>
        <w:ind w:firstLine="709"/>
        <w:jc w:val="both"/>
      </w:pPr>
      <w:r w:rsidRPr="00C71E40">
        <w:t>•</w:t>
      </w:r>
      <w:r w:rsidRPr="00C71E40">
        <w:tab/>
      </w:r>
      <w:r w:rsidRPr="003863C3">
        <w:t>документы не подписаны должным образом (в соответствии с требованиями конкурсной документации);</w:t>
      </w:r>
    </w:p>
    <w:p w:rsidR="007706AA" w:rsidRPr="00A56DD0" w:rsidRDefault="007706AA" w:rsidP="007706AA">
      <w:pPr>
        <w:tabs>
          <w:tab w:val="left" w:pos="540"/>
          <w:tab w:val="left" w:pos="900"/>
          <w:tab w:val="left" w:pos="993"/>
          <w:tab w:val="left" w:pos="1701"/>
        </w:tabs>
        <w:ind w:firstLine="709"/>
        <w:jc w:val="both"/>
      </w:pPr>
      <w:r w:rsidRPr="00C71E40">
        <w:t>•</w:t>
      </w:r>
      <w:r w:rsidRPr="00C71E40">
        <w:tab/>
      </w:r>
      <w:r w:rsidRPr="003863C3">
        <w:t>предложение о цене договора (цене лота) превышает начальную (максимальную) цену договора (если такая цена установлена);</w:t>
      </w:r>
    </w:p>
    <w:p w:rsidR="007706AA" w:rsidRPr="00A56DD0" w:rsidRDefault="007706AA" w:rsidP="007706AA">
      <w:pPr>
        <w:tabs>
          <w:tab w:val="left" w:pos="540"/>
          <w:tab w:val="left" w:pos="900"/>
          <w:tab w:val="left" w:pos="993"/>
          <w:tab w:val="left" w:pos="1701"/>
        </w:tabs>
        <w:ind w:firstLine="709"/>
        <w:jc w:val="both"/>
      </w:pPr>
      <w:r w:rsidRPr="00C71E40">
        <w:t>5)</w:t>
      </w:r>
      <w:r w:rsidRPr="00C71E40">
        <w:tab/>
      </w:r>
      <w:r w:rsidRPr="003863C3">
        <w:t>отказа претендента от продления срока действия заявки и обеспечения конкурсной заявки.</w:t>
      </w:r>
    </w:p>
    <w:p w:rsidR="009F6B5B" w:rsidRPr="00C25884" w:rsidRDefault="00264960" w:rsidP="006B6BE7">
      <w:pPr>
        <w:pStyle w:val="a6"/>
        <w:numPr>
          <w:ilvl w:val="2"/>
          <w:numId w:val="22"/>
        </w:numPr>
        <w:ind w:left="0" w:firstLine="709"/>
        <w:jc w:val="both"/>
        <w:rPr>
          <w:rFonts w:eastAsia="MS Mincho"/>
        </w:rPr>
      </w:pPr>
      <w:r w:rsidRPr="003863C3">
        <w:t xml:space="preserve">В случае установления недостоверности информации, содержащейся в документах, представленных претендентом, </w:t>
      </w:r>
      <w:r>
        <w:t>Заказчик</w:t>
      </w:r>
      <w:r w:rsidRPr="003863C3">
        <w:t xml:space="preserve"> обязан отстранить такого </w:t>
      </w:r>
      <w:r>
        <w:t>претендента</w:t>
      </w:r>
      <w:r w:rsidRPr="003863C3">
        <w:t xml:space="preserve"> закупки на любом этапе ее проведения</w:t>
      </w:r>
      <w:r w:rsidR="00ED0224" w:rsidRPr="00C25884">
        <w:rPr>
          <w:rFonts w:eastAsia="MS Mincho"/>
        </w:rPr>
        <w:t>.</w:t>
      </w:r>
    </w:p>
    <w:p w:rsidR="00611FE7" w:rsidRPr="00C25884" w:rsidRDefault="00314A74" w:rsidP="006B6BE7">
      <w:pPr>
        <w:pStyle w:val="a6"/>
        <w:numPr>
          <w:ilvl w:val="2"/>
          <w:numId w:val="22"/>
        </w:numPr>
        <w:ind w:left="0" w:firstLine="709"/>
        <w:jc w:val="both"/>
        <w:rPr>
          <w:rFonts w:eastAsia="MS Mincho"/>
        </w:rPr>
      </w:pPr>
      <w:r w:rsidRPr="00C25884">
        <w:rPr>
          <w:rFonts w:eastAsia="MS Mincho"/>
        </w:rPr>
        <w:t xml:space="preserve">До истечения срока действия конкурсной заявки </w:t>
      </w:r>
      <w:r w:rsidR="007706AA">
        <w:rPr>
          <w:rFonts w:eastAsia="MS Mincho"/>
        </w:rPr>
        <w:t>претендент</w:t>
      </w:r>
      <w:r w:rsidRPr="00C25884">
        <w:rPr>
          <w:rFonts w:eastAsia="MS Mincho"/>
        </w:rPr>
        <w:t xml:space="preserve">у может быть </w:t>
      </w:r>
      <w:proofErr w:type="gramStart"/>
      <w:r w:rsidRPr="00C25884">
        <w:rPr>
          <w:rFonts w:eastAsia="MS Mincho"/>
        </w:rPr>
        <w:t>предложено</w:t>
      </w:r>
      <w:proofErr w:type="gramEnd"/>
      <w:r w:rsidRPr="00C25884">
        <w:rPr>
          <w:rFonts w:eastAsia="MS Mincho"/>
        </w:rPr>
        <w:t xml:space="preserve"> продлить срок действия заявок и обеспечения конкурсной заявки. </w:t>
      </w:r>
      <w:r w:rsidR="00E04C2E">
        <w:rPr>
          <w:rFonts w:eastAsia="MS Mincho"/>
        </w:rPr>
        <w:t>Претендент</w:t>
      </w:r>
      <w:r w:rsidR="007706AA">
        <w:rPr>
          <w:rFonts w:eastAsia="MS Mincho"/>
        </w:rPr>
        <w:t xml:space="preserve"> </w:t>
      </w:r>
      <w:r w:rsidRPr="00C25884">
        <w:rPr>
          <w:rFonts w:eastAsia="MS Mincho"/>
        </w:rPr>
        <w:t>вправе отклонить такое предложение, не утрачивая права на обеспечение конкурсной заявки. В случае отказа участника от продления срока действия заявки ему возвращаются денежные средства, перечисленные в качестве обеспечения заявки, а конкурсная заявка отклоняется от участия в конкурсе.</w:t>
      </w:r>
    </w:p>
    <w:p w:rsidR="00611FE7" w:rsidRPr="00C25884" w:rsidRDefault="00ED0224" w:rsidP="006B6BE7">
      <w:pPr>
        <w:pStyle w:val="a6"/>
        <w:numPr>
          <w:ilvl w:val="2"/>
          <w:numId w:val="22"/>
        </w:numPr>
        <w:ind w:left="0" w:firstLine="709"/>
        <w:jc w:val="both"/>
        <w:rPr>
          <w:rFonts w:eastAsia="MS Mincho"/>
        </w:rPr>
      </w:pPr>
      <w:r w:rsidRPr="00C25884">
        <w:lastRenderedPageBreak/>
        <w:t xml:space="preserve">Заказчик </w:t>
      </w:r>
      <w:r w:rsidR="00264960" w:rsidRPr="003863C3">
        <w:t xml:space="preserve">вправе до подведения итогов </w:t>
      </w:r>
      <w:r w:rsidR="00E04C2E">
        <w:t xml:space="preserve">открытого </w:t>
      </w:r>
      <w:r w:rsidR="00264960" w:rsidRPr="003863C3">
        <w:t xml:space="preserve">конкурса в письменной форме запросить у претендентов информацию и документы, необходимые для подтверждения соответствия претендента </w:t>
      </w:r>
      <w:r w:rsidR="00656682">
        <w:t>работ,</w:t>
      </w:r>
      <w:r w:rsidR="00264960" w:rsidRPr="003863C3">
        <w:t xml:space="preserve"> предлагаемых в соответствии с конкурсной заявкой претендента, предъявляемым требованиям, изложенным в конкурсной документации. При этом не допускается изменение и/или дополнение конкурсных заявок претендентов</w:t>
      </w:r>
      <w:r w:rsidRPr="00C25884">
        <w:t>.</w:t>
      </w:r>
    </w:p>
    <w:p w:rsidR="00611FE7" w:rsidRPr="00C25884" w:rsidRDefault="00ED0224" w:rsidP="006B6BE7">
      <w:pPr>
        <w:pStyle w:val="a6"/>
        <w:numPr>
          <w:ilvl w:val="2"/>
          <w:numId w:val="22"/>
        </w:numPr>
        <w:ind w:left="0" w:firstLine="709"/>
        <w:jc w:val="both"/>
        <w:rPr>
          <w:rFonts w:eastAsia="MS Mincho"/>
        </w:rPr>
      </w:pPr>
      <w:r w:rsidRPr="00C25884">
        <w:t xml:space="preserve">Заказчик вправе до подведения итогов </w:t>
      </w:r>
      <w:r w:rsidR="009263DD" w:rsidRPr="00C25884">
        <w:t>открытого конкурса</w:t>
      </w:r>
      <w:r w:rsidRPr="00C25884">
        <w:t xml:space="preserve"> в письменной форме запросить </w:t>
      </w:r>
      <w:r w:rsidR="00264960" w:rsidRPr="003863C3">
        <w:t>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конкурсной заявки, а также для подтверждения соответствия претендента, предлагаемых им работ, требованиям конкурсной документации</w:t>
      </w:r>
      <w:r w:rsidRPr="00C25884">
        <w:t>.</w:t>
      </w:r>
    </w:p>
    <w:p w:rsidR="00611FE7" w:rsidRPr="00C25884" w:rsidRDefault="00ED0224" w:rsidP="006B6BE7">
      <w:pPr>
        <w:pStyle w:val="a6"/>
        <w:numPr>
          <w:ilvl w:val="2"/>
          <w:numId w:val="22"/>
        </w:numPr>
        <w:ind w:left="0" w:firstLine="709"/>
        <w:jc w:val="both"/>
        <w:rPr>
          <w:rFonts w:eastAsia="MS Mincho"/>
        </w:rPr>
      </w:pPr>
      <w:r w:rsidRPr="00C25884">
        <w:t>Заказчик вправе проверять достоверность сведений, информации и документов, содержащихся в заявках участников, путем выездных проверок.</w:t>
      </w:r>
      <w:r w:rsidR="00FE54C7" w:rsidRPr="00C25884">
        <w:t xml:space="preserve"> В случае препятствования участником данной проверки, его заявка может быть отклонена.</w:t>
      </w:r>
    </w:p>
    <w:p w:rsidR="00611FE7" w:rsidRPr="00C25884" w:rsidRDefault="00ED0224" w:rsidP="006B6BE7">
      <w:pPr>
        <w:pStyle w:val="a6"/>
        <w:numPr>
          <w:ilvl w:val="2"/>
          <w:numId w:val="22"/>
        </w:numPr>
        <w:ind w:left="0" w:firstLine="709"/>
        <w:jc w:val="both"/>
        <w:rPr>
          <w:rFonts w:eastAsia="MS Mincho"/>
        </w:rPr>
      </w:pPr>
      <w:r w:rsidRPr="00C25884">
        <w:t xml:space="preserve">По результатам рассмотрения конкурсных заявок заказчик принимает решение о допуске (отказе в допуске) участника </w:t>
      </w:r>
      <w:r w:rsidR="009263DD" w:rsidRPr="00C25884">
        <w:t>открытого конкурса</w:t>
      </w:r>
      <w:r w:rsidRPr="00C25884">
        <w:t xml:space="preserve"> к участию в конкурсе.</w:t>
      </w:r>
      <w:r w:rsidR="002D17A2" w:rsidRPr="00C25884">
        <w:rPr>
          <w:b/>
          <w:i/>
        </w:rPr>
        <w:t xml:space="preserve"> </w:t>
      </w:r>
    </w:p>
    <w:p w:rsidR="00611FE7" w:rsidRPr="00C25884" w:rsidRDefault="00314A74" w:rsidP="006B6BE7">
      <w:pPr>
        <w:pStyle w:val="a6"/>
        <w:numPr>
          <w:ilvl w:val="2"/>
          <w:numId w:val="22"/>
        </w:numPr>
        <w:ind w:left="0" w:firstLine="709"/>
        <w:jc w:val="both"/>
        <w:rPr>
          <w:rFonts w:eastAsia="MS Mincho"/>
        </w:rPr>
      </w:pPr>
      <w:r w:rsidRPr="00C25884">
        <w:t xml:space="preserve">При наличии информации и документов, подтверждающих, что </w:t>
      </w:r>
      <w:proofErr w:type="gramStart"/>
      <w:r w:rsidR="00656682">
        <w:t>работы</w:t>
      </w:r>
      <w:proofErr w:type="gramEnd"/>
      <w:r w:rsidRPr="00C25884">
        <w:t xml:space="preserve"> предлагаемые в соответствии с заявкой участника, не соответствуют требованиям, изложенным в документации, заявка </w:t>
      </w:r>
      <w:r w:rsidR="00497B55" w:rsidRPr="00C25884">
        <w:t xml:space="preserve">участника </w:t>
      </w:r>
      <w:r w:rsidRPr="00C25884">
        <w:t>отклоняется.</w:t>
      </w:r>
      <w:r w:rsidR="009D6544" w:rsidRPr="00C25884">
        <w:rPr>
          <w:rFonts w:eastAsia="Calibri"/>
          <w:lang w:eastAsia="en-US"/>
        </w:rPr>
        <w:t xml:space="preserve"> </w:t>
      </w:r>
    </w:p>
    <w:p w:rsidR="00611FE7" w:rsidRPr="00C25884" w:rsidRDefault="00314A74" w:rsidP="006B6BE7">
      <w:pPr>
        <w:pStyle w:val="a6"/>
        <w:numPr>
          <w:ilvl w:val="2"/>
          <w:numId w:val="22"/>
        </w:numPr>
        <w:ind w:left="0" w:firstLine="709"/>
        <w:jc w:val="both"/>
        <w:rPr>
          <w:rFonts w:eastAsia="MS Mincho"/>
        </w:rPr>
      </w:pPr>
      <w:r w:rsidRPr="00C25884">
        <w:t xml:space="preserve">Победителем </w:t>
      </w:r>
      <w:r w:rsidR="009263DD" w:rsidRPr="00C25884">
        <w:t>открытого конкурса</w:t>
      </w:r>
      <w:r w:rsidRPr="00C25884">
        <w:t xml:space="preserve"> может быть признан участник, чья конкурсная заявка соответствует требованиям, изложенным в конкурсной документации, но имеет не минимальную цену.</w:t>
      </w:r>
    </w:p>
    <w:p w:rsidR="00611FE7" w:rsidRPr="00C25884" w:rsidRDefault="00314A74" w:rsidP="006B6BE7">
      <w:pPr>
        <w:pStyle w:val="a6"/>
        <w:numPr>
          <w:ilvl w:val="2"/>
          <w:numId w:val="22"/>
        </w:numPr>
        <w:ind w:left="0" w:firstLine="709"/>
        <w:jc w:val="both"/>
        <w:rPr>
          <w:rFonts w:eastAsia="MS Mincho"/>
        </w:rPr>
      </w:pPr>
      <w:r w:rsidRPr="00C25884">
        <w:t xml:space="preserve">Информация относительно процесса изучения, оценки и сопоставления конкурсных заявок, определения победителей </w:t>
      </w:r>
      <w:r w:rsidR="009263DD" w:rsidRPr="00C25884">
        <w:t>открытого конкурса</w:t>
      </w:r>
      <w:r w:rsidRPr="00C25884">
        <w:t xml:space="preserve"> не подлежит разглашению участникам. Попытки участников получить такую информацию до размещения протоколов </w:t>
      </w:r>
      <w:r w:rsidR="008A5FFD" w:rsidRPr="00C25884">
        <w:t>на сайт</w:t>
      </w:r>
      <w:r w:rsidR="0019379B" w:rsidRPr="00C25884">
        <w:t>ах</w:t>
      </w:r>
      <w:r w:rsidRPr="00C25884">
        <w:t>, служат основанием для отклонения конкурсных заявок таких участников.</w:t>
      </w:r>
      <w:r w:rsidR="009D6544" w:rsidRPr="00C25884">
        <w:rPr>
          <w:rFonts w:eastAsia="Calibri"/>
          <w:lang w:eastAsia="en-US"/>
        </w:rPr>
        <w:t xml:space="preserve"> </w:t>
      </w:r>
    </w:p>
    <w:p w:rsidR="00611FE7" w:rsidRPr="00C25884" w:rsidRDefault="00DA5EB0" w:rsidP="006B6BE7">
      <w:pPr>
        <w:pStyle w:val="a6"/>
        <w:numPr>
          <w:ilvl w:val="2"/>
          <w:numId w:val="22"/>
        </w:numPr>
        <w:ind w:left="0" w:firstLine="709"/>
        <w:jc w:val="both"/>
        <w:rPr>
          <w:rFonts w:eastAsia="MS Mincho"/>
        </w:rPr>
      </w:pPr>
      <w:r w:rsidRPr="00C25884">
        <w:t xml:space="preserve">Заказчик рассматривает конкурсные заявки на предмет их соответствия требованиям конкурсной документации, а также оценивает и сопоставляет конкурсные заявки в соответствии с </w:t>
      </w:r>
      <w:r w:rsidR="00364A7D" w:rsidRPr="00C25884">
        <w:t xml:space="preserve">порядком </w:t>
      </w:r>
      <w:r w:rsidRPr="00C25884">
        <w:t>и критериями, установленными конкурсной документацией.</w:t>
      </w:r>
    </w:p>
    <w:p w:rsidR="00611FE7" w:rsidRPr="00C25884" w:rsidRDefault="00DA5EB0" w:rsidP="006B6BE7">
      <w:pPr>
        <w:pStyle w:val="a6"/>
        <w:numPr>
          <w:ilvl w:val="2"/>
          <w:numId w:val="22"/>
        </w:numPr>
        <w:ind w:left="0" w:firstLine="709"/>
        <w:jc w:val="both"/>
        <w:rPr>
          <w:rFonts w:eastAsia="MS Mincho"/>
        </w:rPr>
      </w:pPr>
      <w:r w:rsidRPr="00C25884">
        <w:t xml:space="preserve">Заказчик может не принимать во внимание мелкие погрешности, несоответствия, неточности в конкурсной заявке, которые существенно не влияют на ее содержание и дальнейшую оценку (при соблюдении равенства всех участников </w:t>
      </w:r>
      <w:r w:rsidR="009263DD" w:rsidRPr="00C25884">
        <w:t>открытого конкурса</w:t>
      </w:r>
      <w:r w:rsidRPr="00C25884">
        <w:t>) и не оказывают воздействия на рейтинг какого-либо из участников при рассмотрении и оценке конкурсных заявок.</w:t>
      </w:r>
    </w:p>
    <w:p w:rsidR="00611FE7" w:rsidRPr="00C25884" w:rsidRDefault="00DA5EB0" w:rsidP="006B6BE7">
      <w:pPr>
        <w:pStyle w:val="a6"/>
        <w:numPr>
          <w:ilvl w:val="2"/>
          <w:numId w:val="22"/>
        </w:numPr>
        <w:ind w:left="0" w:firstLine="709"/>
        <w:jc w:val="both"/>
        <w:rPr>
          <w:rFonts w:eastAsia="MS Mincho"/>
        </w:rPr>
      </w:pPr>
      <w:r w:rsidRPr="00C25884">
        <w:t xml:space="preserve">Заказчик вправе допустить </w:t>
      </w:r>
      <w:r w:rsidR="00264960">
        <w:t>пр</w:t>
      </w:r>
      <w:r w:rsidR="00E04C2E">
        <w:t>е</w:t>
      </w:r>
      <w:r w:rsidR="00264960">
        <w:t>тенд</w:t>
      </w:r>
      <w:r w:rsidR="00E04C2E">
        <w:t>е</w:t>
      </w:r>
      <w:r w:rsidR="00264960">
        <w:t xml:space="preserve">нта </w:t>
      </w:r>
      <w:r w:rsidRPr="00C25884">
        <w:t xml:space="preserve">к участию в </w:t>
      </w:r>
      <w:r w:rsidR="00E04C2E">
        <w:t xml:space="preserve">открытом </w:t>
      </w:r>
      <w:r w:rsidRPr="00C25884">
        <w:t xml:space="preserve">конкурсе в случае, если </w:t>
      </w:r>
      <w:r w:rsidR="00264960">
        <w:t xml:space="preserve">претендент </w:t>
      </w:r>
      <w:r w:rsidRPr="00C25884">
        <w:t>или его конкурсная заявка не соответствуют требованиям конкурсной документации</w:t>
      </w:r>
      <w:r w:rsidR="008A5FFD" w:rsidRPr="00C25884">
        <w:t>,</w:t>
      </w:r>
      <w:r w:rsidRPr="00C25884">
        <w:t xml:space="preserve"> но выявленные недостатки носят формальный характер и не влияют на содержание и условия заявки на участие в </w:t>
      </w:r>
      <w:r w:rsidR="00264960">
        <w:t xml:space="preserve">открытом </w:t>
      </w:r>
      <w:r w:rsidRPr="00C25884">
        <w:t xml:space="preserve">конкурсе, а также на условия исполнения договора и не влекут рисков неисполнения обязательств, принятых таким участником в соответствии </w:t>
      </w:r>
      <w:proofErr w:type="gramStart"/>
      <w:r w:rsidRPr="00C25884">
        <w:t>с</w:t>
      </w:r>
      <w:proofErr w:type="gramEnd"/>
      <w:r w:rsidRPr="00C25884">
        <w:t xml:space="preserve"> </w:t>
      </w:r>
      <w:proofErr w:type="gramStart"/>
      <w:r w:rsidRPr="00C25884">
        <w:t>его</w:t>
      </w:r>
      <w:proofErr w:type="gramEnd"/>
      <w:r w:rsidRPr="00C25884">
        <w:t xml:space="preserve"> конкурсной заявкой.</w:t>
      </w:r>
    </w:p>
    <w:p w:rsidR="00611FE7" w:rsidRPr="00C25884" w:rsidRDefault="00314A74" w:rsidP="006B6BE7">
      <w:pPr>
        <w:pStyle w:val="a6"/>
        <w:numPr>
          <w:ilvl w:val="2"/>
          <w:numId w:val="22"/>
        </w:numPr>
        <w:ind w:left="0" w:firstLine="709"/>
        <w:jc w:val="both"/>
        <w:rPr>
          <w:rFonts w:eastAsia="MS Mincho"/>
        </w:rPr>
      </w:pPr>
      <w:r w:rsidRPr="00C25884">
        <w:t>Если в конкурсной заявке имеются расхождения между обозначением сумм словами и цифрами, то к рассмотрению принимается сумма, указанная словами.</w:t>
      </w:r>
    </w:p>
    <w:p w:rsidR="008A5FFD" w:rsidRPr="00C25884" w:rsidRDefault="00314A74" w:rsidP="006B6BE7">
      <w:pPr>
        <w:pStyle w:val="a6"/>
        <w:numPr>
          <w:ilvl w:val="2"/>
          <w:numId w:val="22"/>
        </w:numPr>
        <w:ind w:left="0" w:firstLine="709"/>
        <w:jc w:val="both"/>
        <w:rPr>
          <w:rFonts w:eastAsia="MS Mincho"/>
        </w:rPr>
      </w:pPr>
      <w:r w:rsidRPr="00C25884">
        <w:t xml:space="preserve"> Если в конкурсной заявке имеются арифметические ошибки </w:t>
      </w:r>
      <w:r w:rsidR="00FE1438" w:rsidRPr="00C25884">
        <w:t xml:space="preserve">при отражении единичных расценок закупаемых </w:t>
      </w:r>
      <w:r w:rsidR="004F7E46">
        <w:t>работ</w:t>
      </w:r>
      <w:r w:rsidR="00FE1438" w:rsidRPr="00C25884">
        <w:t xml:space="preserve"> </w:t>
      </w:r>
      <w:proofErr w:type="gramStart"/>
      <w:r w:rsidR="00FE1438" w:rsidRPr="00C25884">
        <w:t>и(</w:t>
      </w:r>
      <w:proofErr w:type="gramEnd"/>
      <w:r w:rsidR="00FE1438" w:rsidRPr="00C25884">
        <w:t xml:space="preserve">или) стоимости финансово-коммерческого предложения цены договора заявка такого </w:t>
      </w:r>
      <w:r w:rsidR="00D55F27">
        <w:t>претендента</w:t>
      </w:r>
      <w:r w:rsidR="00FE1438" w:rsidRPr="00C25884">
        <w:t xml:space="preserve"> отклоняется.</w:t>
      </w:r>
      <w:r w:rsidR="00E16AE9" w:rsidRPr="00C25884">
        <w:t xml:space="preserve"> </w:t>
      </w:r>
    </w:p>
    <w:p w:rsidR="00611FE7" w:rsidRPr="00C25884" w:rsidRDefault="00FE1438" w:rsidP="006B6BE7">
      <w:pPr>
        <w:pStyle w:val="a6"/>
        <w:numPr>
          <w:ilvl w:val="2"/>
          <w:numId w:val="22"/>
        </w:numPr>
        <w:ind w:left="0" w:firstLine="709"/>
        <w:jc w:val="both"/>
        <w:rPr>
          <w:rFonts w:eastAsia="MS Mincho"/>
        </w:rPr>
      </w:pPr>
      <w:r w:rsidRPr="00C25884">
        <w:t xml:space="preserve">При наличии арифметических ошибок </w:t>
      </w:r>
      <w:r w:rsidR="008A5FFD" w:rsidRPr="00C25884">
        <w:t xml:space="preserve"> </w:t>
      </w:r>
      <w:r w:rsidRPr="00C25884">
        <w:t>в заявке заказчик может принять решение об отклонении заявки</w:t>
      </w:r>
      <w:r w:rsidR="00992B25" w:rsidRPr="00C25884">
        <w:t>.</w:t>
      </w:r>
    </w:p>
    <w:p w:rsidR="00264960" w:rsidRPr="00C25884" w:rsidRDefault="00264960" w:rsidP="006B6BE7">
      <w:pPr>
        <w:pStyle w:val="a6"/>
        <w:numPr>
          <w:ilvl w:val="2"/>
          <w:numId w:val="22"/>
        </w:numPr>
        <w:ind w:left="0" w:firstLine="709"/>
        <w:jc w:val="both"/>
        <w:rPr>
          <w:rFonts w:eastAsia="MS Mincho"/>
        </w:rPr>
      </w:pPr>
      <w:r w:rsidRPr="00264960">
        <w:t xml:space="preserve">В ходе рассмотрения заявок Заказчик вправе затребовать от претендентов разъяснения положений конкурсных заявок. При этом не допускаются запросы, направленные на изменение существа конкурсной заявки, включая изменение коммерческих условий заявки (цены, валюты, сроков и условий выполнения работ, графика выполнения работ, или платежа, иных коммерческих условий) или технических условий конкурсной заявки (перечня </w:t>
      </w:r>
      <w:r w:rsidRPr="00264960">
        <w:lastRenderedPageBreak/>
        <w:t>предлагаемых работ, их технических характеристик, иных технических условий). Не допускаются также запросы на изменение или представление отсутствующего обеспечения конкурсной заявки.</w:t>
      </w:r>
    </w:p>
    <w:p w:rsidR="00611FE7" w:rsidRPr="00C25884" w:rsidRDefault="00264960" w:rsidP="006B6BE7">
      <w:pPr>
        <w:pStyle w:val="a6"/>
        <w:numPr>
          <w:ilvl w:val="2"/>
          <w:numId w:val="22"/>
        </w:numPr>
        <w:ind w:left="0" w:firstLine="709"/>
        <w:jc w:val="both"/>
        <w:rPr>
          <w:rFonts w:eastAsia="MS Mincho"/>
        </w:rPr>
      </w:pPr>
      <w:r>
        <w:t>Претенденты</w:t>
      </w:r>
      <w:r w:rsidR="00314A74" w:rsidRPr="00C25884">
        <w:t xml:space="preserve"> и их представители не вправе участвовать в рассмотрении конкурсных заявок и изучении квалификации </w:t>
      </w:r>
      <w:r w:rsidR="00497B55" w:rsidRPr="00C25884">
        <w:t>участников</w:t>
      </w:r>
      <w:r w:rsidR="00314A74" w:rsidRPr="00C25884">
        <w:t>.</w:t>
      </w:r>
    </w:p>
    <w:p w:rsidR="00686E1D" w:rsidRDefault="00686E1D" w:rsidP="006B6BE7">
      <w:pPr>
        <w:pStyle w:val="a6"/>
        <w:numPr>
          <w:ilvl w:val="2"/>
          <w:numId w:val="22"/>
        </w:numPr>
        <w:ind w:left="0" w:firstLine="709"/>
        <w:jc w:val="both"/>
        <w:rPr>
          <w:rFonts w:eastAsia="MS Mincho"/>
        </w:rPr>
      </w:pPr>
      <w:r w:rsidRPr="00686E1D">
        <w:rPr>
          <w:rFonts w:eastAsia="MS Mincho"/>
        </w:rPr>
        <w:t>Победитель открытого конкурса определяется по итогам оценки заявок, соответствующих требованиям конкурсной документации.</w:t>
      </w:r>
    </w:p>
    <w:p w:rsidR="00686E1D" w:rsidRPr="00686E1D" w:rsidRDefault="00686E1D" w:rsidP="006B6BE7">
      <w:pPr>
        <w:pStyle w:val="a6"/>
        <w:numPr>
          <w:ilvl w:val="2"/>
          <w:numId w:val="22"/>
        </w:numPr>
        <w:ind w:left="0" w:firstLine="709"/>
        <w:jc w:val="both"/>
        <w:rPr>
          <w:rFonts w:eastAsia="MS Mincho"/>
        </w:rPr>
      </w:pPr>
      <w:r w:rsidRPr="00686E1D">
        <w:rPr>
          <w:rFonts w:eastAsia="MS Mincho"/>
        </w:rPr>
        <w:t>Оценка заявок осуществляется на основании финансово-коммерческого предложения, иных документов, представленных в соответствии с требованиями конкурсной документации, а также документов, перечисленных в пункте 4 конкурсной документации.</w:t>
      </w:r>
    </w:p>
    <w:p w:rsidR="00686E1D" w:rsidRPr="00686E1D" w:rsidRDefault="00686E1D" w:rsidP="006B6BE7">
      <w:pPr>
        <w:pStyle w:val="a6"/>
        <w:numPr>
          <w:ilvl w:val="2"/>
          <w:numId w:val="22"/>
        </w:numPr>
        <w:ind w:left="0" w:firstLine="709"/>
        <w:jc w:val="both"/>
        <w:rPr>
          <w:rFonts w:eastAsia="MS Mincho"/>
        </w:rPr>
      </w:pPr>
      <w:r w:rsidRPr="00686E1D">
        <w:rPr>
          <w:rFonts w:eastAsia="MS Mincho"/>
        </w:rPr>
        <w:t>При оценке конкурсных заявок по критерию «цена договора» сопоставляются предложения участников по цене без учета НДС.</w:t>
      </w:r>
    </w:p>
    <w:p w:rsidR="00686E1D" w:rsidRPr="00686E1D" w:rsidRDefault="00686E1D" w:rsidP="006B6BE7">
      <w:pPr>
        <w:pStyle w:val="a6"/>
        <w:numPr>
          <w:ilvl w:val="2"/>
          <w:numId w:val="22"/>
        </w:numPr>
        <w:ind w:left="0" w:firstLine="709"/>
        <w:jc w:val="both"/>
        <w:rPr>
          <w:rFonts w:eastAsia="MS Mincho"/>
        </w:rPr>
      </w:pPr>
      <w:r w:rsidRPr="00686E1D">
        <w:rPr>
          <w:rFonts w:eastAsia="MS Mincho"/>
        </w:rPr>
        <w:t xml:space="preserve">Оценка заявки осуществляется путем присвоения количества баллов, соответствующего условиям, изложенным в конкурсной заявке. </w:t>
      </w:r>
    </w:p>
    <w:p w:rsidR="00686E1D" w:rsidRPr="00686E1D" w:rsidRDefault="00686E1D" w:rsidP="006B6BE7">
      <w:pPr>
        <w:pStyle w:val="a6"/>
        <w:numPr>
          <w:ilvl w:val="2"/>
          <w:numId w:val="22"/>
        </w:numPr>
        <w:ind w:left="0" w:firstLine="709"/>
        <w:jc w:val="both"/>
        <w:rPr>
          <w:rFonts w:eastAsia="MS Mincho"/>
        </w:rPr>
      </w:pPr>
      <w:r w:rsidRPr="00686E1D">
        <w:rPr>
          <w:rFonts w:eastAsia="MS Mincho"/>
        </w:rPr>
        <w:t xml:space="preserve">Заявке, содержащей наилучшие условия, присваивается наибольшее количество баллов.  </w:t>
      </w:r>
    </w:p>
    <w:p w:rsidR="00686E1D" w:rsidRPr="00686E1D" w:rsidRDefault="00686E1D" w:rsidP="006B6BE7">
      <w:pPr>
        <w:pStyle w:val="a6"/>
        <w:numPr>
          <w:ilvl w:val="2"/>
          <w:numId w:val="22"/>
        </w:numPr>
        <w:ind w:left="0" w:firstLine="709"/>
        <w:jc w:val="both"/>
        <w:rPr>
          <w:rFonts w:eastAsia="MS Mincho"/>
        </w:rPr>
      </w:pPr>
      <w:r w:rsidRPr="00686E1D">
        <w:rPr>
          <w:rFonts w:eastAsia="MS Mincho"/>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Конкурсной заявке, в которой содержатся лучшие условия (присвоено наибольшее количество баллов), присваивается первый номер. В случае если в нескольких конкурсных заявках содержатся одинаковые условия (присвоено равное количество баллов по итогам оценки), меньший порядковый номер присваивается конкурсной заявке, которая поступила ранее других конкурсных заявок.</w:t>
      </w:r>
    </w:p>
    <w:p w:rsidR="00686E1D" w:rsidRPr="00686E1D" w:rsidRDefault="00686E1D" w:rsidP="006B6BE7">
      <w:pPr>
        <w:pStyle w:val="a6"/>
        <w:numPr>
          <w:ilvl w:val="2"/>
          <w:numId w:val="22"/>
        </w:numPr>
        <w:ind w:left="0" w:firstLine="709"/>
        <w:jc w:val="both"/>
        <w:rPr>
          <w:rFonts w:eastAsia="MS Mincho"/>
        </w:rPr>
      </w:pPr>
      <w:r w:rsidRPr="00686E1D">
        <w:rPr>
          <w:rFonts w:eastAsia="MS Mincho"/>
        </w:rPr>
        <w:t xml:space="preserve">Победителем признается участник, заявке которого присвоено наибольшее количество баллов по итогам оценки и, соответственно, первый порядковый номер. </w:t>
      </w:r>
    </w:p>
    <w:p w:rsidR="009F6B5B" w:rsidRPr="00C25884" w:rsidRDefault="00686E1D" w:rsidP="006B6BE7">
      <w:pPr>
        <w:pStyle w:val="a6"/>
        <w:numPr>
          <w:ilvl w:val="2"/>
          <w:numId w:val="22"/>
        </w:numPr>
        <w:ind w:left="0" w:firstLine="709"/>
        <w:jc w:val="both"/>
        <w:rPr>
          <w:rFonts w:eastAsia="MS Mincho"/>
        </w:rPr>
      </w:pPr>
      <w:r w:rsidRPr="003863C3">
        <w:t>По итогам рассмотрения</w:t>
      </w:r>
      <w:r>
        <w:t xml:space="preserve"> и оценки</w:t>
      </w:r>
      <w:r w:rsidRPr="003863C3">
        <w:t xml:space="preserve"> конкурсных заявок </w:t>
      </w:r>
      <w:r>
        <w:t>Заказчик</w:t>
      </w:r>
      <w:r w:rsidRPr="003863C3">
        <w:t xml:space="preserve"> составляет протокол рассмотрения и оценки конкурсных заявок</w:t>
      </w:r>
      <w:r w:rsidRPr="00C71E40">
        <w:t>,</w:t>
      </w:r>
      <w:r w:rsidRPr="003863C3">
        <w:t xml:space="preserve"> в котором в том числе может содержаться следующая информация</w:t>
      </w:r>
      <w:r w:rsidR="00992B25" w:rsidRPr="00C25884">
        <w:t>:</w:t>
      </w:r>
    </w:p>
    <w:p w:rsidR="009F6B5B" w:rsidRPr="00C25884" w:rsidRDefault="00DE55E9" w:rsidP="006B6BE7">
      <w:pPr>
        <w:pStyle w:val="a6"/>
        <w:numPr>
          <w:ilvl w:val="3"/>
          <w:numId w:val="22"/>
        </w:numPr>
        <w:jc w:val="both"/>
        <w:rPr>
          <w:rFonts w:eastAsia="MS Mincho"/>
        </w:rPr>
      </w:pPr>
      <w:r w:rsidRPr="00C25884">
        <w:t>н</w:t>
      </w:r>
      <w:r w:rsidR="00992B25" w:rsidRPr="00C25884">
        <w:t xml:space="preserve">аименование участников </w:t>
      </w:r>
      <w:r w:rsidR="009263DD" w:rsidRPr="00C25884">
        <w:t>открытого конкурса</w:t>
      </w:r>
      <w:r w:rsidR="00992B25" w:rsidRPr="00C25884">
        <w:t>, подавших конкурсные заявки</w:t>
      </w:r>
      <w:r w:rsidRPr="00C25884">
        <w:t>;</w:t>
      </w:r>
    </w:p>
    <w:p w:rsidR="009F6B5B" w:rsidRPr="00C25884" w:rsidRDefault="00DE55E9" w:rsidP="006B6BE7">
      <w:pPr>
        <w:pStyle w:val="a6"/>
        <w:numPr>
          <w:ilvl w:val="3"/>
          <w:numId w:val="22"/>
        </w:numPr>
        <w:ind w:left="0" w:firstLine="709"/>
        <w:jc w:val="both"/>
        <w:rPr>
          <w:rFonts w:eastAsia="MS Mincho"/>
        </w:rPr>
      </w:pPr>
      <w:r w:rsidRPr="00C25884">
        <w:t>п</w:t>
      </w:r>
      <w:r w:rsidR="00992B25" w:rsidRPr="00C25884">
        <w:t xml:space="preserve">ринятое </w:t>
      </w:r>
      <w:r w:rsidR="00BC00D2" w:rsidRPr="00C25884">
        <w:t>заказчиком решение о допуске к</w:t>
      </w:r>
      <w:r w:rsidR="00992B25" w:rsidRPr="00C25884">
        <w:t xml:space="preserve"> </w:t>
      </w:r>
      <w:r w:rsidR="00BC00D2" w:rsidRPr="00C25884">
        <w:t>у</w:t>
      </w:r>
      <w:r w:rsidR="00992B25" w:rsidRPr="00C25884">
        <w:t>частию в конкурсе или об отказе в допуске с обоснованием такого решения</w:t>
      </w:r>
      <w:r w:rsidRPr="00C25884">
        <w:t>;</w:t>
      </w:r>
    </w:p>
    <w:p w:rsidR="009F6B5B" w:rsidRPr="00C25884" w:rsidRDefault="00DE55E9" w:rsidP="006B6BE7">
      <w:pPr>
        <w:pStyle w:val="a6"/>
        <w:numPr>
          <w:ilvl w:val="3"/>
          <w:numId w:val="22"/>
        </w:numPr>
        <w:ind w:left="0" w:firstLine="709"/>
        <w:jc w:val="both"/>
        <w:rPr>
          <w:rFonts w:eastAsia="MS Mincho"/>
        </w:rPr>
      </w:pPr>
      <w:r w:rsidRPr="00C25884">
        <w:t xml:space="preserve">результаты </w:t>
      </w:r>
      <w:r w:rsidR="00992B25" w:rsidRPr="00C25884">
        <w:t>оценки конкурсных заявок участников, указанные в соответствии с присвоенными участниками по результатам оценки порядковыми номерами</w:t>
      </w:r>
      <w:r w:rsidRPr="00C25884">
        <w:t>;</w:t>
      </w:r>
    </w:p>
    <w:p w:rsidR="009F6B5B" w:rsidRPr="00C25884" w:rsidRDefault="00AC556E" w:rsidP="006B6BE7">
      <w:pPr>
        <w:pStyle w:val="a6"/>
        <w:numPr>
          <w:ilvl w:val="3"/>
          <w:numId w:val="22"/>
        </w:numPr>
        <w:ind w:left="0" w:firstLine="709"/>
        <w:jc w:val="both"/>
        <w:rPr>
          <w:rFonts w:eastAsia="MS Mincho"/>
        </w:rPr>
      </w:pPr>
      <w:r w:rsidRPr="00C25884">
        <w:t>п</w:t>
      </w:r>
      <w:r w:rsidR="00992B25" w:rsidRPr="00C25884">
        <w:t>редложения для рассмотрения комиссии</w:t>
      </w:r>
      <w:r w:rsidR="00AA374F" w:rsidRPr="00C25884">
        <w:t xml:space="preserve"> по осуществлению закупок</w:t>
      </w:r>
      <w:r w:rsidR="00992B25" w:rsidRPr="00C25884">
        <w:t>.</w:t>
      </w:r>
    </w:p>
    <w:p w:rsidR="00992B25" w:rsidRPr="00C25884" w:rsidRDefault="00992B25" w:rsidP="006B6BE7">
      <w:pPr>
        <w:pStyle w:val="a6"/>
        <w:numPr>
          <w:ilvl w:val="2"/>
          <w:numId w:val="22"/>
        </w:numPr>
        <w:ind w:left="0" w:firstLine="709"/>
        <w:jc w:val="both"/>
        <w:rPr>
          <w:rFonts w:eastAsia="MS Mincho"/>
        </w:rPr>
      </w:pPr>
      <w:r w:rsidRPr="00C25884">
        <w:t xml:space="preserve">Протокол рассмотрения и оценки конкурсных заявок размещается </w:t>
      </w:r>
      <w:r w:rsidR="008A5FFD" w:rsidRPr="00C25884">
        <w:t>на сайтах</w:t>
      </w:r>
      <w:r w:rsidRPr="00C25884">
        <w:t xml:space="preserve"> не позднее 3 дней </w:t>
      </w:r>
      <w:proofErr w:type="gramStart"/>
      <w:r w:rsidRPr="00C25884">
        <w:t>с даты подписания</w:t>
      </w:r>
      <w:proofErr w:type="gramEnd"/>
      <w:r w:rsidRPr="00C25884">
        <w:t xml:space="preserve"> протокола.</w:t>
      </w:r>
    </w:p>
    <w:p w:rsidR="00017A3F" w:rsidRPr="00C25884" w:rsidRDefault="00017A3F" w:rsidP="00017A3F">
      <w:pPr>
        <w:pStyle w:val="a6"/>
        <w:ind w:left="709"/>
        <w:jc w:val="both"/>
        <w:rPr>
          <w:rFonts w:eastAsia="MS Mincho"/>
        </w:rPr>
      </w:pPr>
    </w:p>
    <w:p w:rsidR="00076B41" w:rsidRPr="00C25884" w:rsidRDefault="00076B41" w:rsidP="006B6BE7">
      <w:pPr>
        <w:pStyle w:val="3"/>
        <w:numPr>
          <w:ilvl w:val="1"/>
          <w:numId w:val="22"/>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9263DD" w:rsidRPr="00C25884">
        <w:rPr>
          <w:rFonts w:ascii="Times New Roman" w:hAnsi="Times New Roman" w:cs="Times New Roman"/>
          <w:sz w:val="24"/>
          <w:szCs w:val="24"/>
        </w:rPr>
        <w:t>открытого конкурса</w:t>
      </w:r>
      <w:r w:rsidRPr="00C25884">
        <w:rPr>
          <w:rFonts w:ascii="Times New Roman" w:hAnsi="Times New Roman" w:cs="Times New Roman"/>
          <w:sz w:val="24"/>
          <w:szCs w:val="24"/>
        </w:rPr>
        <w:t xml:space="preserve"> </w:t>
      </w:r>
      <w:proofErr w:type="gramStart"/>
      <w:r w:rsidRPr="00C25884">
        <w:rPr>
          <w:rFonts w:ascii="Times New Roman" w:hAnsi="Times New Roman" w:cs="Times New Roman"/>
          <w:sz w:val="24"/>
          <w:szCs w:val="24"/>
        </w:rPr>
        <w:t>несостоявшимся</w:t>
      </w:r>
      <w:proofErr w:type="gramEnd"/>
    </w:p>
    <w:p w:rsidR="00017A3F" w:rsidRPr="00C25884" w:rsidRDefault="00017A3F" w:rsidP="00017A3F"/>
    <w:p w:rsidR="009F6B5B" w:rsidRPr="00C25884" w:rsidRDefault="00E04C2E" w:rsidP="006B6BE7">
      <w:pPr>
        <w:pStyle w:val="a9"/>
        <w:numPr>
          <w:ilvl w:val="2"/>
          <w:numId w:val="22"/>
        </w:numPr>
        <w:suppressAutoHyphens/>
        <w:ind w:left="0" w:firstLine="709"/>
        <w:rPr>
          <w:sz w:val="24"/>
        </w:rPr>
      </w:pPr>
      <w:r>
        <w:rPr>
          <w:sz w:val="24"/>
        </w:rPr>
        <w:t>Открытый к</w:t>
      </w:r>
      <w:r w:rsidR="00076B41" w:rsidRPr="00C25884">
        <w:rPr>
          <w:sz w:val="24"/>
        </w:rPr>
        <w:t xml:space="preserve">онкурс признается состоявшимся, если к участию в </w:t>
      </w:r>
      <w:r>
        <w:rPr>
          <w:sz w:val="24"/>
        </w:rPr>
        <w:t xml:space="preserve">открытом </w:t>
      </w:r>
      <w:r w:rsidR="00076B41" w:rsidRPr="00C25884">
        <w:rPr>
          <w:sz w:val="24"/>
        </w:rPr>
        <w:t>конкурсе допущено не менее 2 участников.</w:t>
      </w:r>
    </w:p>
    <w:p w:rsidR="009F6B5B" w:rsidRPr="00C25884" w:rsidRDefault="00686E1D" w:rsidP="006B6BE7">
      <w:pPr>
        <w:pStyle w:val="a9"/>
        <w:numPr>
          <w:ilvl w:val="2"/>
          <w:numId w:val="22"/>
        </w:numPr>
        <w:suppressAutoHyphens/>
        <w:ind w:left="0" w:firstLine="709"/>
        <w:rPr>
          <w:sz w:val="24"/>
        </w:rPr>
      </w:pPr>
      <w:r>
        <w:rPr>
          <w:sz w:val="24"/>
        </w:rPr>
        <w:t>Открытый к</w:t>
      </w:r>
      <w:r w:rsidR="00076B41" w:rsidRPr="00C25884">
        <w:rPr>
          <w:sz w:val="24"/>
        </w:rPr>
        <w:t>онкурс признается несостоявшимся, если:</w:t>
      </w:r>
    </w:p>
    <w:p w:rsidR="009F6B5B" w:rsidRPr="00C25884" w:rsidRDefault="00076B41" w:rsidP="00650EB9">
      <w:pPr>
        <w:pStyle w:val="a9"/>
        <w:suppressAutoHyphens/>
        <w:rPr>
          <w:sz w:val="24"/>
        </w:rPr>
      </w:pPr>
      <w:r w:rsidRPr="00C25884">
        <w:rPr>
          <w:sz w:val="24"/>
        </w:rPr>
        <w:t xml:space="preserve">1) на участие в </w:t>
      </w:r>
      <w:r w:rsidR="00D55F27">
        <w:rPr>
          <w:sz w:val="24"/>
        </w:rPr>
        <w:t xml:space="preserve">открытом </w:t>
      </w:r>
      <w:r w:rsidRPr="00C25884">
        <w:rPr>
          <w:sz w:val="24"/>
        </w:rPr>
        <w:t>конкурсе не п</w:t>
      </w:r>
      <w:r w:rsidR="009F6B5B" w:rsidRPr="00C25884">
        <w:rPr>
          <w:sz w:val="24"/>
        </w:rPr>
        <w:t>одана ни одна конкурсная заявка;</w:t>
      </w:r>
    </w:p>
    <w:p w:rsidR="009F6B5B" w:rsidRPr="00C25884" w:rsidRDefault="00076B41" w:rsidP="00650EB9">
      <w:pPr>
        <w:pStyle w:val="a9"/>
        <w:suppressAutoHyphens/>
        <w:rPr>
          <w:sz w:val="24"/>
        </w:rPr>
      </w:pPr>
      <w:r w:rsidRPr="00C25884">
        <w:rPr>
          <w:sz w:val="24"/>
        </w:rPr>
        <w:t xml:space="preserve">2) на участие в </w:t>
      </w:r>
      <w:r w:rsidR="00D55F27" w:rsidRPr="00D55F27">
        <w:rPr>
          <w:sz w:val="24"/>
        </w:rPr>
        <w:t xml:space="preserve">открытом </w:t>
      </w:r>
      <w:r w:rsidRPr="00C25884">
        <w:rPr>
          <w:sz w:val="24"/>
        </w:rPr>
        <w:t>конкурсе подана одна конкурсная заявка;</w:t>
      </w:r>
    </w:p>
    <w:p w:rsidR="009F6B5B" w:rsidRPr="00C25884" w:rsidRDefault="00076B41" w:rsidP="00650EB9">
      <w:pPr>
        <w:pStyle w:val="a9"/>
        <w:suppressAutoHyphens/>
        <w:rPr>
          <w:sz w:val="24"/>
        </w:rPr>
      </w:pPr>
      <w:r w:rsidRPr="00C25884">
        <w:rPr>
          <w:sz w:val="24"/>
        </w:rPr>
        <w:t xml:space="preserve">3) по итогам рассмотрения конкурсных заявок к участию в </w:t>
      </w:r>
      <w:r w:rsidR="00D55F27" w:rsidRPr="00D55F27">
        <w:rPr>
          <w:sz w:val="24"/>
        </w:rPr>
        <w:t xml:space="preserve">открытом </w:t>
      </w:r>
      <w:r w:rsidRPr="00C25884">
        <w:rPr>
          <w:sz w:val="24"/>
        </w:rPr>
        <w:t xml:space="preserve">конкурсе допущен один </w:t>
      </w:r>
      <w:r w:rsidR="00C25884">
        <w:rPr>
          <w:sz w:val="24"/>
        </w:rPr>
        <w:t>претендент</w:t>
      </w:r>
      <w:r w:rsidRPr="00C25884">
        <w:rPr>
          <w:sz w:val="24"/>
        </w:rPr>
        <w:t>;</w:t>
      </w:r>
    </w:p>
    <w:p w:rsidR="009F6B5B" w:rsidRPr="00C25884" w:rsidRDefault="00076B41" w:rsidP="00650EB9">
      <w:pPr>
        <w:pStyle w:val="a9"/>
        <w:suppressAutoHyphens/>
        <w:rPr>
          <w:sz w:val="24"/>
        </w:rPr>
      </w:pPr>
      <w:r w:rsidRPr="00C25884">
        <w:rPr>
          <w:sz w:val="24"/>
        </w:rPr>
        <w:t xml:space="preserve">4) ни один из </w:t>
      </w:r>
      <w:r w:rsidR="00C25884">
        <w:rPr>
          <w:sz w:val="24"/>
        </w:rPr>
        <w:t>претендентов</w:t>
      </w:r>
      <w:r w:rsidRPr="00C25884">
        <w:rPr>
          <w:sz w:val="24"/>
        </w:rPr>
        <w:t xml:space="preserve"> не допущен к участию в </w:t>
      </w:r>
      <w:r w:rsidR="00D55F27" w:rsidRPr="00D55F27">
        <w:rPr>
          <w:sz w:val="24"/>
        </w:rPr>
        <w:t xml:space="preserve">открытом </w:t>
      </w:r>
      <w:r w:rsidRPr="00C25884">
        <w:rPr>
          <w:sz w:val="24"/>
        </w:rPr>
        <w:t>конкурсе</w:t>
      </w:r>
      <w:r w:rsidR="008F14C7" w:rsidRPr="00C25884">
        <w:rPr>
          <w:sz w:val="24"/>
        </w:rPr>
        <w:t>;</w:t>
      </w:r>
    </w:p>
    <w:p w:rsidR="009F6B5B" w:rsidRPr="00C25884" w:rsidRDefault="00076B41" w:rsidP="00650EB9">
      <w:pPr>
        <w:pStyle w:val="a9"/>
        <w:suppressAutoHyphens/>
        <w:rPr>
          <w:sz w:val="24"/>
        </w:rPr>
      </w:pPr>
      <w:r w:rsidRPr="00C25884">
        <w:rPr>
          <w:sz w:val="24"/>
        </w:rPr>
        <w:t xml:space="preserve">5) победитель </w:t>
      </w:r>
      <w:r w:rsidR="009263DD" w:rsidRPr="00C25884">
        <w:rPr>
          <w:sz w:val="24"/>
        </w:rPr>
        <w:t>открытого конкурса</w:t>
      </w:r>
      <w:r w:rsidRPr="00C25884">
        <w:rPr>
          <w:sz w:val="24"/>
        </w:rPr>
        <w:t xml:space="preserve"> или участник </w:t>
      </w:r>
      <w:r w:rsidR="009263DD" w:rsidRPr="00C25884">
        <w:rPr>
          <w:sz w:val="24"/>
        </w:rPr>
        <w:t>открытого конкурса</w:t>
      </w:r>
      <w:r w:rsidRPr="00C25884">
        <w:rPr>
          <w:sz w:val="24"/>
        </w:rPr>
        <w:t>,  заявке которого присвоен второй номер, уклоняются от заключения договора.</w:t>
      </w:r>
      <w:r w:rsidR="00F21EDB" w:rsidRPr="00C25884">
        <w:rPr>
          <w:rFonts w:eastAsia="Times New Roman"/>
          <w:i/>
          <w:sz w:val="24"/>
        </w:rPr>
        <w:t xml:space="preserve"> </w:t>
      </w:r>
    </w:p>
    <w:p w:rsidR="009F6B5B" w:rsidRPr="00C25884" w:rsidRDefault="004A100C" w:rsidP="006B6BE7">
      <w:pPr>
        <w:pStyle w:val="a9"/>
        <w:numPr>
          <w:ilvl w:val="2"/>
          <w:numId w:val="22"/>
        </w:numPr>
        <w:suppressAutoHyphens/>
        <w:ind w:left="0" w:firstLine="709"/>
        <w:rPr>
          <w:sz w:val="24"/>
        </w:rPr>
      </w:pPr>
      <w:proofErr w:type="gramStart"/>
      <w:r w:rsidRPr="00C25884">
        <w:rPr>
          <w:sz w:val="24"/>
        </w:rPr>
        <w:t xml:space="preserve">Если </w:t>
      </w:r>
      <w:r w:rsidR="00E04C2E">
        <w:rPr>
          <w:sz w:val="24"/>
        </w:rPr>
        <w:t xml:space="preserve">открытый </w:t>
      </w:r>
      <w:r w:rsidRPr="00C25884">
        <w:rPr>
          <w:sz w:val="24"/>
        </w:rPr>
        <w:t>конкурс признан несостоявшимся вследс</w:t>
      </w:r>
      <w:r w:rsidR="00497B55" w:rsidRPr="00C25884">
        <w:rPr>
          <w:sz w:val="24"/>
        </w:rPr>
        <w:t>тв</w:t>
      </w:r>
      <w:r w:rsidRPr="00C25884">
        <w:rPr>
          <w:sz w:val="24"/>
        </w:rPr>
        <w:t xml:space="preserve">ие поступления конкурсной заявки от одного </w:t>
      </w:r>
      <w:r w:rsidR="00C25884">
        <w:rPr>
          <w:sz w:val="24"/>
        </w:rPr>
        <w:t>претендент</w:t>
      </w:r>
      <w:r w:rsidRPr="00C25884">
        <w:rPr>
          <w:sz w:val="24"/>
        </w:rPr>
        <w:t xml:space="preserve">а </w:t>
      </w:r>
      <w:r w:rsidR="009263DD" w:rsidRPr="00C25884">
        <w:rPr>
          <w:sz w:val="24"/>
        </w:rPr>
        <w:t>открытого конкурса</w:t>
      </w:r>
      <w:r w:rsidRPr="00C25884">
        <w:rPr>
          <w:sz w:val="24"/>
        </w:rPr>
        <w:t>, с таким</w:t>
      </w:r>
      <w:r w:rsidR="009175D8">
        <w:rPr>
          <w:sz w:val="24"/>
        </w:rPr>
        <w:t xml:space="preserve"> </w:t>
      </w:r>
      <w:r w:rsidR="00C25884">
        <w:rPr>
          <w:sz w:val="24"/>
        </w:rPr>
        <w:t>претендентом</w:t>
      </w:r>
      <w:r w:rsidRPr="00C25884">
        <w:rPr>
          <w:sz w:val="24"/>
        </w:rPr>
        <w:t xml:space="preserve">, при </w:t>
      </w:r>
      <w:r w:rsidRPr="00C25884">
        <w:rPr>
          <w:sz w:val="24"/>
        </w:rPr>
        <w:lastRenderedPageBreak/>
        <w:t>условии, что он будет допущен к участию в конкурсе и его конкурсная заявка соответствует требованиям, изложенным в конкурсной докуме</w:t>
      </w:r>
      <w:r w:rsidR="00497B55" w:rsidRPr="00C25884">
        <w:rPr>
          <w:sz w:val="24"/>
        </w:rPr>
        <w:t>н</w:t>
      </w:r>
      <w:r w:rsidRPr="00C25884">
        <w:rPr>
          <w:sz w:val="24"/>
        </w:rPr>
        <w:t xml:space="preserve">тации, а также с единственным допущенным к конкурсу участником может быть заключен договор в порядке, установленном нормативными документами </w:t>
      </w:r>
      <w:r w:rsidR="00C25884">
        <w:rPr>
          <w:sz w:val="24"/>
        </w:rPr>
        <w:t>З</w:t>
      </w:r>
      <w:r w:rsidRPr="00C25884">
        <w:rPr>
          <w:sz w:val="24"/>
        </w:rPr>
        <w:t>аказчика.</w:t>
      </w:r>
      <w:proofErr w:type="gramEnd"/>
      <w:r w:rsidRPr="00C25884">
        <w:rPr>
          <w:sz w:val="24"/>
        </w:rPr>
        <w:t xml:space="preserve"> Цена заключаемого договора не может превышать цену, указанную в конкурсной заявке </w:t>
      </w:r>
      <w:r w:rsidR="00C25884">
        <w:rPr>
          <w:sz w:val="24"/>
        </w:rPr>
        <w:t xml:space="preserve">претендента </w:t>
      </w:r>
      <w:r w:rsidR="009263DD" w:rsidRPr="00C25884">
        <w:rPr>
          <w:sz w:val="24"/>
        </w:rPr>
        <w:t>открытого конкурса</w:t>
      </w:r>
      <w:r w:rsidRPr="00C25884">
        <w:rPr>
          <w:sz w:val="24"/>
        </w:rPr>
        <w:t>.</w:t>
      </w:r>
      <w:r w:rsidR="008A5FFD" w:rsidRPr="00C25884">
        <w:rPr>
          <w:sz w:val="24"/>
        </w:rPr>
        <w:t xml:space="preserve"> </w:t>
      </w:r>
    </w:p>
    <w:p w:rsidR="004A100C" w:rsidRPr="00C25884" w:rsidRDefault="004A100C" w:rsidP="006B6BE7">
      <w:pPr>
        <w:pStyle w:val="a9"/>
        <w:numPr>
          <w:ilvl w:val="2"/>
          <w:numId w:val="22"/>
        </w:numPr>
        <w:suppressAutoHyphens/>
        <w:ind w:left="0" w:firstLine="709"/>
        <w:rPr>
          <w:sz w:val="24"/>
        </w:rPr>
      </w:pPr>
      <w:r w:rsidRPr="00C25884">
        <w:rPr>
          <w:sz w:val="24"/>
        </w:rPr>
        <w:t xml:space="preserve">Если </w:t>
      </w:r>
      <w:r w:rsidR="00E04C2E">
        <w:rPr>
          <w:sz w:val="24"/>
        </w:rPr>
        <w:t xml:space="preserve">открытый </w:t>
      </w:r>
      <w:r w:rsidRPr="00C25884">
        <w:rPr>
          <w:sz w:val="24"/>
        </w:rPr>
        <w:t xml:space="preserve">конкурс признан несостоявшимся </w:t>
      </w:r>
      <w:r w:rsidR="00C25884">
        <w:rPr>
          <w:sz w:val="24"/>
        </w:rPr>
        <w:t>З</w:t>
      </w:r>
      <w:r w:rsidRPr="00C25884">
        <w:rPr>
          <w:sz w:val="24"/>
        </w:rPr>
        <w:t xml:space="preserve">аказчик вправе </w:t>
      </w:r>
      <w:proofErr w:type="gramStart"/>
      <w:r w:rsidRPr="00C25884">
        <w:rPr>
          <w:sz w:val="24"/>
        </w:rPr>
        <w:t>объявить</w:t>
      </w:r>
      <w:proofErr w:type="gramEnd"/>
      <w:r w:rsidRPr="00C25884">
        <w:rPr>
          <w:sz w:val="24"/>
        </w:rPr>
        <w:t xml:space="preserve"> новый </w:t>
      </w:r>
      <w:r w:rsidR="00C25884">
        <w:rPr>
          <w:sz w:val="24"/>
        </w:rPr>
        <w:t xml:space="preserve">открытый </w:t>
      </w:r>
      <w:r w:rsidRPr="00C25884">
        <w:rPr>
          <w:sz w:val="24"/>
        </w:rPr>
        <w:t xml:space="preserve">конкурс или осуществить закупку другим способом. </w:t>
      </w:r>
    </w:p>
    <w:p w:rsidR="00017A3F" w:rsidRPr="00C25884" w:rsidRDefault="00017A3F" w:rsidP="00017A3F">
      <w:pPr>
        <w:pStyle w:val="a9"/>
        <w:suppressAutoHyphens/>
        <w:ind w:left="709" w:firstLine="0"/>
        <w:rPr>
          <w:sz w:val="24"/>
        </w:rPr>
      </w:pPr>
    </w:p>
    <w:p w:rsidR="009E597A" w:rsidRPr="00C25884" w:rsidRDefault="009E597A" w:rsidP="009E597A">
      <w:pPr>
        <w:pStyle w:val="a6"/>
        <w:ind w:left="709"/>
        <w:jc w:val="both"/>
      </w:pPr>
    </w:p>
    <w:p w:rsidR="004600AB" w:rsidRPr="009175D8" w:rsidRDefault="004600AB" w:rsidP="006B6BE7">
      <w:pPr>
        <w:pStyle w:val="3"/>
        <w:numPr>
          <w:ilvl w:val="1"/>
          <w:numId w:val="22"/>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017A3F" w:rsidRPr="009175D8" w:rsidRDefault="00017A3F" w:rsidP="00017A3F"/>
    <w:p w:rsidR="00017A3F" w:rsidRPr="00617E78" w:rsidRDefault="00897348" w:rsidP="00017A3F">
      <w:pPr>
        <w:pStyle w:val="a6"/>
        <w:ind w:left="709"/>
        <w:jc w:val="both"/>
      </w:pPr>
      <w:r>
        <w:t>Конкурсной документацией не предусмотрено</w:t>
      </w:r>
    </w:p>
    <w:p w:rsidR="003403C4" w:rsidRPr="00617E78" w:rsidRDefault="003403C4" w:rsidP="00650EB9">
      <w:pPr>
        <w:pStyle w:val="a6"/>
        <w:ind w:left="0" w:firstLine="709"/>
        <w:jc w:val="both"/>
      </w:pPr>
    </w:p>
    <w:p w:rsidR="002B5627" w:rsidRPr="00617E78" w:rsidRDefault="00773DF7" w:rsidP="006B6BE7">
      <w:pPr>
        <w:pStyle w:val="2"/>
        <w:numPr>
          <w:ilvl w:val="0"/>
          <w:numId w:val="22"/>
        </w:numPr>
        <w:spacing w:before="0" w:after="0"/>
        <w:ind w:hanging="11"/>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2B5627" w:rsidRPr="00617E78">
        <w:rPr>
          <w:rFonts w:ascii="Times New Roman" w:hAnsi="Times New Roman" w:cs="Times New Roman"/>
          <w:i w:val="0"/>
          <w:sz w:val="24"/>
          <w:szCs w:val="24"/>
        </w:rPr>
        <w:t>Заключение договора</w:t>
      </w:r>
    </w:p>
    <w:p w:rsidR="00017A3F" w:rsidRPr="00617E78" w:rsidRDefault="00017A3F" w:rsidP="00017A3F"/>
    <w:p w:rsidR="0012603D" w:rsidRPr="00617E78" w:rsidRDefault="001D46E2" w:rsidP="00617E78">
      <w:pPr>
        <w:pStyle w:val="3"/>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017A3F" w:rsidRPr="00617E78" w:rsidRDefault="00017A3F" w:rsidP="00017A3F"/>
    <w:p w:rsidR="002A5294" w:rsidRPr="00617E78" w:rsidRDefault="00897348" w:rsidP="00650EB9">
      <w:pPr>
        <w:ind w:firstLine="709"/>
        <w:jc w:val="both"/>
      </w:pPr>
      <w:r>
        <w:t>Конкурсной документацией не предусмотрено.</w:t>
      </w:r>
    </w:p>
    <w:p w:rsidR="002A5294" w:rsidRPr="00617E78" w:rsidRDefault="002A5294" w:rsidP="00650EB9">
      <w:pPr>
        <w:ind w:firstLine="709"/>
        <w:jc w:val="both"/>
      </w:pPr>
    </w:p>
    <w:p w:rsidR="0012603D" w:rsidRPr="002D79B4" w:rsidRDefault="001D46E2" w:rsidP="006B6BE7">
      <w:pPr>
        <w:pStyle w:val="3"/>
        <w:numPr>
          <w:ilvl w:val="1"/>
          <w:numId w:val="21"/>
        </w:numPr>
        <w:spacing w:before="0" w:after="0"/>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017A3F" w:rsidRPr="002D79B4" w:rsidRDefault="00017A3F" w:rsidP="00017A3F"/>
    <w:p w:rsidR="00683A8F" w:rsidRPr="002D79B4" w:rsidRDefault="002372C8" w:rsidP="006B6BE7">
      <w:pPr>
        <w:pStyle w:val="a6"/>
        <w:numPr>
          <w:ilvl w:val="2"/>
          <w:numId w:val="21"/>
        </w:numPr>
        <w:ind w:left="0" w:firstLine="709"/>
        <w:jc w:val="both"/>
      </w:pPr>
      <w:r w:rsidRPr="002372C8">
        <w:t xml:space="preserve">Договор заключается на условиях и по цене, указанных в конкурсной документации и в конкурсной заявке победителя </w:t>
      </w:r>
      <w:r w:rsidRPr="00E74885">
        <w:t>открытого конкурса</w:t>
      </w:r>
      <w:r w:rsidR="00E04C2E">
        <w:t xml:space="preserve"> или участника с которым Заказчик может заключить договор</w:t>
      </w:r>
      <w:r>
        <w:t xml:space="preserve">. </w:t>
      </w:r>
      <w:r w:rsidR="002A5294" w:rsidRPr="002D79B4">
        <w:t>При невыполнении победителем</w:t>
      </w:r>
      <w:r>
        <w:t xml:space="preserve"> </w:t>
      </w:r>
      <w:r w:rsidR="002A5294" w:rsidRPr="002D79B4">
        <w:t xml:space="preserve">требований данного пункта он признается уклонившимся от заключения договора. Договор в таком случае может быть заключен с участником, конкурсной заявке которого присвоен второй номер, </w:t>
      </w:r>
      <w:r w:rsidR="00683A8F" w:rsidRPr="002D79B4">
        <w:t xml:space="preserve"> с учетом требований данного пункта</w:t>
      </w:r>
      <w:r w:rsidR="002A5294" w:rsidRPr="002D79B4">
        <w:t>.</w:t>
      </w:r>
    </w:p>
    <w:p w:rsidR="00B357D0" w:rsidRDefault="0007293C" w:rsidP="006B6BE7">
      <w:pPr>
        <w:pStyle w:val="a6"/>
        <w:numPr>
          <w:ilvl w:val="2"/>
          <w:numId w:val="21"/>
        </w:numPr>
        <w:ind w:left="0" w:firstLine="709"/>
        <w:jc w:val="both"/>
      </w:pPr>
      <w:r>
        <w:t>Участник/победитель</w:t>
      </w:r>
      <w:r w:rsidR="00B357D0">
        <w:t xml:space="preserve"> открытого конкурса</w:t>
      </w:r>
      <w:r>
        <w:t xml:space="preserve"> готовит проект договора в соответствии с конкурсной доку</w:t>
      </w:r>
      <w:r w:rsidR="00B357D0">
        <w:t>ментацией, вносит необходимые изменения и</w:t>
      </w:r>
      <w:r>
        <w:t xml:space="preserve"> </w:t>
      </w:r>
      <w:r w:rsidRPr="002D79B4">
        <w:t xml:space="preserve"> </w:t>
      </w:r>
      <w:r w:rsidR="002A5294" w:rsidRPr="002D79B4">
        <w:t xml:space="preserve">направляет </w:t>
      </w:r>
      <w:r w:rsidR="00B357D0">
        <w:t>подписанный проект договора Заказчику</w:t>
      </w:r>
      <w:r w:rsidR="002A5294" w:rsidRPr="002D79B4">
        <w:t xml:space="preserve"> в течение </w:t>
      </w:r>
      <w:r w:rsidR="00650EFD" w:rsidRPr="002D79B4">
        <w:t xml:space="preserve">10 </w:t>
      </w:r>
      <w:r w:rsidR="002372C8">
        <w:t xml:space="preserve">(десяти) </w:t>
      </w:r>
      <w:r w:rsidR="002A5294" w:rsidRPr="002D79B4">
        <w:t>дней</w:t>
      </w:r>
      <w:r w:rsidR="00710B04" w:rsidRPr="002D79B4">
        <w:rPr>
          <w:rFonts w:eastAsia="Calibri"/>
          <w:i/>
          <w:lang w:eastAsia="en-US"/>
        </w:rPr>
        <w:t xml:space="preserve"> </w:t>
      </w:r>
      <w:proofErr w:type="gramStart"/>
      <w:r w:rsidR="002A5294" w:rsidRPr="002D79B4">
        <w:t xml:space="preserve">с даты </w:t>
      </w:r>
      <w:r w:rsidR="001700A0" w:rsidRPr="002D79B4">
        <w:t>опубликования</w:t>
      </w:r>
      <w:proofErr w:type="gramEnd"/>
      <w:r w:rsidR="001700A0" w:rsidRPr="002D79B4">
        <w:t xml:space="preserve"> итогов </w:t>
      </w:r>
      <w:r w:rsidR="009263DD" w:rsidRPr="002D79B4">
        <w:t>открытого конкурса</w:t>
      </w:r>
      <w:r w:rsidR="001700A0" w:rsidRPr="002D79B4">
        <w:t xml:space="preserve"> на сайтах</w:t>
      </w:r>
      <w:r w:rsidR="002A5294" w:rsidRPr="002D79B4">
        <w:t>.</w:t>
      </w:r>
    </w:p>
    <w:p w:rsidR="00683A8F" w:rsidRPr="00B357D0" w:rsidRDefault="00B357D0" w:rsidP="00B357D0">
      <w:pPr>
        <w:ind w:firstLine="709"/>
        <w:jc w:val="both"/>
      </w:pPr>
      <w:r>
        <w:t xml:space="preserve">В случае </w:t>
      </w:r>
      <w:r w:rsidRPr="00B357D0">
        <w:t xml:space="preserve">если требование об обеспечении исполнения договора установлено в </w:t>
      </w:r>
      <w:r w:rsidR="005442E1">
        <w:t xml:space="preserve">конкурсной </w:t>
      </w:r>
      <w:r w:rsidRPr="00B357D0">
        <w:t>документации</w:t>
      </w:r>
      <w:r w:rsidR="005442E1">
        <w:t xml:space="preserve"> </w:t>
      </w:r>
      <w:r w:rsidR="005442E1" w:rsidRPr="005442E1">
        <w:tab/>
        <w:t xml:space="preserve">Участник/победитель открытого конкурса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t>5</w:t>
      </w:r>
      <w:r w:rsidRPr="00B357D0">
        <w:t xml:space="preserve"> (</w:t>
      </w:r>
      <w:r>
        <w:t>пятнадцати</w:t>
      </w:r>
      <w:r w:rsidRPr="00B357D0">
        <w:t xml:space="preserve">) дней </w:t>
      </w:r>
      <w:proofErr w:type="gramStart"/>
      <w:r w:rsidRPr="00B357D0">
        <w:t>с даты опубликования</w:t>
      </w:r>
      <w:proofErr w:type="gramEnd"/>
      <w:r w:rsidRPr="00B357D0">
        <w:t xml:space="preserve"> итогов открытого конкурса на сайтах</w:t>
      </w:r>
      <w:r w:rsidR="008C4A93">
        <w:t>.</w:t>
      </w:r>
    </w:p>
    <w:p w:rsidR="00683A8F" w:rsidRPr="002D79B4" w:rsidRDefault="002A5294" w:rsidP="006B6BE7">
      <w:pPr>
        <w:pStyle w:val="a6"/>
        <w:numPr>
          <w:ilvl w:val="2"/>
          <w:numId w:val="21"/>
        </w:numPr>
        <w:ind w:left="0" w:firstLine="709"/>
        <w:jc w:val="both"/>
      </w:pPr>
      <w:r w:rsidRPr="002D79B4">
        <w:t>Договор заключается в соответствии с законодательством Российской Федерации</w:t>
      </w:r>
      <w:r w:rsidR="00683A8F" w:rsidRPr="002D79B4">
        <w:t>, требованиями конкурсной документации</w:t>
      </w:r>
      <w:r w:rsidRPr="002D79B4">
        <w:t xml:space="preserve"> согласно приложению </w:t>
      </w:r>
      <w:r w:rsidR="003B3F6C" w:rsidRPr="002D79B4">
        <w:t xml:space="preserve">№ </w:t>
      </w:r>
      <w:r w:rsidR="00A44277">
        <w:t>6</w:t>
      </w:r>
      <w:r w:rsidR="003B3F6C" w:rsidRPr="002D79B4">
        <w:rPr>
          <w:i/>
        </w:rPr>
        <w:t xml:space="preserve"> </w:t>
      </w:r>
      <w:r w:rsidRPr="002D79B4">
        <w:t>к конкурсной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w:t>
      </w:r>
      <w:proofErr w:type="gramStart"/>
      <w:r w:rsidRPr="002D79B4">
        <w:t>с даты опубликования</w:t>
      </w:r>
      <w:proofErr w:type="gramEnd"/>
      <w:r w:rsidRPr="002D79B4">
        <w:t xml:space="preserve"> информации об итогах </w:t>
      </w:r>
      <w:r w:rsidR="009263DD" w:rsidRPr="002D79B4">
        <w:t>открытого конкурса</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2A5294" w:rsidP="006B6BE7">
      <w:pPr>
        <w:pStyle w:val="a6"/>
        <w:numPr>
          <w:ilvl w:val="2"/>
          <w:numId w:val="21"/>
        </w:numPr>
        <w:ind w:left="0" w:firstLine="709"/>
        <w:jc w:val="both"/>
      </w:pPr>
      <w:r w:rsidRPr="002D79B4">
        <w:t xml:space="preserve">В случае если победитель </w:t>
      </w:r>
      <w:r w:rsidR="009263DD" w:rsidRPr="002D79B4">
        <w:t>открытого конкурса</w:t>
      </w:r>
      <w:r w:rsidRPr="002D79B4">
        <w:t xml:space="preserve"> уклоняется от подписания договора в установленные сроки, договор может быть заключен с участником, конкурсной заявке которого присвоен второй номер.</w:t>
      </w:r>
    </w:p>
    <w:p w:rsidR="00683A8F" w:rsidRPr="002D79B4" w:rsidRDefault="002A5294" w:rsidP="006B6BE7">
      <w:pPr>
        <w:pStyle w:val="a6"/>
        <w:numPr>
          <w:ilvl w:val="2"/>
          <w:numId w:val="21"/>
        </w:numPr>
        <w:ind w:left="0" w:firstLine="709"/>
        <w:jc w:val="both"/>
      </w:pPr>
      <w:r w:rsidRPr="002D79B4">
        <w:t xml:space="preserve">Участник </w:t>
      </w:r>
      <w:r w:rsidR="009263DD" w:rsidRPr="002D79B4">
        <w:t>открытого конкурса</w:t>
      </w:r>
      <w:r w:rsidRPr="002D79B4">
        <w:t xml:space="preserve">, с которым заключается </w:t>
      </w:r>
      <w:proofErr w:type="gramStart"/>
      <w:r w:rsidRPr="002D79B4">
        <w:t>договор</w:t>
      </w:r>
      <w:proofErr w:type="gramEnd"/>
      <w:r w:rsidRPr="002D79B4">
        <w:t xml:space="preserve"> обязан заключить договор на условиях конкурсной документации, конкурсной заявки и своего финансово-коммерческого предложения. Стоимость договора определяется на основании стоимости финансово-коммерческого предложения такого участника без НДС с учетом применяемой </w:t>
      </w:r>
      <w:r w:rsidR="00683A8F" w:rsidRPr="002D79B4">
        <w:t>им</w:t>
      </w:r>
      <w:r w:rsidRPr="002D79B4">
        <w:t xml:space="preserve"> системы налогообложения.</w:t>
      </w:r>
    </w:p>
    <w:p w:rsidR="002A5294" w:rsidRPr="002D79B4" w:rsidRDefault="002A5294" w:rsidP="006B6BE7">
      <w:pPr>
        <w:pStyle w:val="a6"/>
        <w:numPr>
          <w:ilvl w:val="2"/>
          <w:numId w:val="21"/>
        </w:numPr>
        <w:ind w:left="0" w:firstLine="709"/>
        <w:jc w:val="both"/>
      </w:pPr>
      <w:r w:rsidRPr="002D79B4">
        <w:t xml:space="preserve">Срок выполнения обязательств по договору определяется на основании требований конкурсной документации и условий финансово-коммерческого предложения. </w:t>
      </w:r>
    </w:p>
    <w:p w:rsidR="00563963" w:rsidRPr="002D79B4" w:rsidRDefault="00563963" w:rsidP="006B6BE7">
      <w:pPr>
        <w:pStyle w:val="a6"/>
        <w:numPr>
          <w:ilvl w:val="2"/>
          <w:numId w:val="21"/>
        </w:numPr>
        <w:ind w:left="0" w:firstLine="709"/>
        <w:jc w:val="both"/>
      </w:pPr>
      <w:r w:rsidRPr="002D79B4">
        <w:lastRenderedPageBreak/>
        <w:t xml:space="preserve">В срок, предусмотренный для заключения договора заказчик вправе отказаться от заключения договора </w:t>
      </w:r>
      <w:r w:rsidR="00447E73" w:rsidRPr="002D79B4">
        <w:t>в</w:t>
      </w:r>
      <w:r w:rsidRPr="002D79B4">
        <w:t xml:space="preserve"> случае установления его несоответствия требованиям конкурсной документации или в связи с предоставлением </w:t>
      </w:r>
      <w:r w:rsidR="00447E73" w:rsidRPr="002D79B4">
        <w:t>участником</w:t>
      </w:r>
      <w:r w:rsidRPr="002D79B4">
        <w:t xml:space="preserve"> недостоверной информации о своем соответствии таким требованиям.</w:t>
      </w:r>
      <w:r w:rsidR="00302FAC" w:rsidRPr="002D79B4">
        <w:rPr>
          <w:i/>
        </w:rPr>
        <w:t xml:space="preserve"> </w:t>
      </w:r>
    </w:p>
    <w:p w:rsidR="00543384" w:rsidRPr="002D79B4" w:rsidRDefault="00543384" w:rsidP="00543384">
      <w:pPr>
        <w:pStyle w:val="a6"/>
        <w:ind w:left="709"/>
        <w:jc w:val="both"/>
      </w:pPr>
    </w:p>
    <w:p w:rsidR="0012603D" w:rsidRPr="002D79B4" w:rsidRDefault="002A5294" w:rsidP="006B6BE7">
      <w:pPr>
        <w:pStyle w:val="3"/>
        <w:numPr>
          <w:ilvl w:val="1"/>
          <w:numId w:val="21"/>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017A3F" w:rsidRPr="002D79B4" w:rsidRDefault="00017A3F" w:rsidP="00017A3F"/>
    <w:p w:rsidR="00563963" w:rsidRPr="002D79B4" w:rsidRDefault="00563963" w:rsidP="006B6BE7">
      <w:pPr>
        <w:pStyle w:val="a6"/>
        <w:numPr>
          <w:ilvl w:val="2"/>
          <w:numId w:val="21"/>
        </w:numPr>
        <w:ind w:left="0" w:firstLine="709"/>
        <w:jc w:val="both"/>
      </w:pPr>
      <w:r w:rsidRPr="002D79B4">
        <w:t xml:space="preserve">Заказчик по согласованию с </w:t>
      </w:r>
      <w:r w:rsidR="002D79B4" w:rsidRPr="002D79B4">
        <w:t xml:space="preserve"> </w:t>
      </w:r>
      <w:r w:rsidR="002D79B4">
        <w:t>л</w:t>
      </w:r>
      <w:r w:rsidR="002D79B4" w:rsidRPr="00832ED8">
        <w:t>ицо</w:t>
      </w:r>
      <w:r w:rsidR="002D79B4">
        <w:t>м</w:t>
      </w:r>
      <w:r w:rsidR="002D79B4" w:rsidRPr="00832ED8">
        <w:t xml:space="preserve">, с которым заключен договор, </w:t>
      </w:r>
      <w:r w:rsidRPr="002D79B4">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Pr="002D79B4">
        <w:t>недостижения</w:t>
      </w:r>
      <w:proofErr w:type="spellEnd"/>
      <w:r w:rsidRPr="002D79B4">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Pr="002D79B4">
        <w:t>договор</w:t>
      </w:r>
      <w:proofErr w:type="gramEnd"/>
      <w:r w:rsidRPr="002D79B4">
        <w:t xml:space="preserve">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63963" w:rsidP="006B6BE7">
      <w:pPr>
        <w:pStyle w:val="a6"/>
        <w:numPr>
          <w:ilvl w:val="2"/>
          <w:numId w:val="21"/>
        </w:numPr>
        <w:ind w:left="0" w:firstLine="709"/>
        <w:jc w:val="both"/>
      </w:pPr>
      <w:r w:rsidRPr="002D79B4">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2D79B4" w:rsidP="006B6BE7">
      <w:pPr>
        <w:pStyle w:val="a6"/>
        <w:numPr>
          <w:ilvl w:val="2"/>
          <w:numId w:val="21"/>
        </w:numPr>
        <w:ind w:left="0" w:firstLine="709"/>
        <w:jc w:val="both"/>
      </w:pPr>
      <w:r w:rsidRPr="002D79B4">
        <w:t xml:space="preserve">Заказчик по согласованию с контрагентом при заключении договора и/или в ходе исполнения договора вправе изменить количество всех предусмотренных договором объем предусмотренных работ при изменении потребности в </w:t>
      </w:r>
      <w:r w:rsidR="004F7E46">
        <w:t xml:space="preserve">работах на выполнение </w:t>
      </w:r>
      <w:r w:rsidRPr="002D79B4">
        <w:t>которых заключен договор, в пределах 30% начальн</w:t>
      </w:r>
      <w:r w:rsidR="004F7E46">
        <w:t>ой (максимальной) цены договора</w:t>
      </w:r>
      <w:r w:rsidRPr="002D79B4">
        <w:t xml:space="preserve">, если иное не предусмотрено в документации о закупке, а также при выявлении потребности в дополнительном объеме </w:t>
      </w:r>
      <w:proofErr w:type="gramStart"/>
      <w:r w:rsidRPr="002D79B4">
        <w:t>работ</w:t>
      </w:r>
      <w:proofErr w:type="gramEnd"/>
      <w:r w:rsidR="004F7E46">
        <w:t xml:space="preserve"> </w:t>
      </w:r>
      <w:r w:rsidRPr="002D79B4">
        <w:t xml:space="preserve">не предусмотренных договором, но </w:t>
      </w:r>
      <w:proofErr w:type="gramStart"/>
      <w:r w:rsidRPr="002D79B4">
        <w:t>связанных</w:t>
      </w:r>
      <w:proofErr w:type="gramEnd"/>
      <w:r w:rsidRPr="002D79B4">
        <w:t xml:space="preserve"> с такими </w:t>
      </w:r>
      <w:r w:rsidR="004F7E46">
        <w:t>работами</w:t>
      </w:r>
      <w:r w:rsidRPr="002D79B4">
        <w:t xml:space="preserve"> предусмотренными договором.</w:t>
      </w:r>
    </w:p>
    <w:p w:rsidR="002D79B4" w:rsidRDefault="002D79B4" w:rsidP="006B6BE7">
      <w:pPr>
        <w:pStyle w:val="a6"/>
        <w:numPr>
          <w:ilvl w:val="2"/>
          <w:numId w:val="21"/>
        </w:numPr>
        <w:ind w:left="0" w:firstLine="709"/>
        <w:jc w:val="both"/>
      </w:pPr>
      <w:r w:rsidRPr="002D79B4">
        <w:t xml:space="preserve">При </w:t>
      </w:r>
      <w:r w:rsidR="004F7E46">
        <w:t>выполнении</w:t>
      </w:r>
      <w:r w:rsidR="00D55F27">
        <w:t xml:space="preserve"> </w:t>
      </w:r>
      <w:r w:rsidRPr="002D79B4">
        <w:t xml:space="preserve"> дополнительного объема таких </w:t>
      </w:r>
      <w:r w:rsidR="004F7E46">
        <w:t>работ</w:t>
      </w:r>
      <w:r w:rsidRPr="002D79B4">
        <w:t xml:space="preserve"> Заказчик по согласованию с контрагентом вправе изменить первоначальную цену договора пропорционально количеству таких </w:t>
      </w:r>
      <w:r w:rsidR="004F7E46">
        <w:t>работ</w:t>
      </w:r>
      <w:r w:rsidRPr="002D79B4">
        <w:t>, а при внесении соответствующих изменений в договор в свя</w:t>
      </w:r>
      <w:r w:rsidR="004F7E46">
        <w:t>зи с сокращением потребности в выполнении таких работ</w:t>
      </w:r>
      <w:r w:rsidRPr="002D79B4">
        <w:t xml:space="preserve"> Заказчик в обязательном порядке меняет цену договора указанным образом. </w:t>
      </w:r>
    </w:p>
    <w:p w:rsidR="002D79B4" w:rsidRDefault="004F7E46" w:rsidP="006B6BE7">
      <w:pPr>
        <w:pStyle w:val="a6"/>
        <w:numPr>
          <w:ilvl w:val="2"/>
          <w:numId w:val="21"/>
        </w:numPr>
        <w:ind w:left="0" w:firstLine="709"/>
        <w:jc w:val="both"/>
      </w:pPr>
      <w:r>
        <w:t>При выполнении</w:t>
      </w:r>
      <w:r w:rsidR="002D79B4" w:rsidRPr="002D79B4">
        <w:t xml:space="preserve"> дополнительного объема таких </w:t>
      </w:r>
      <w:r>
        <w:t>работ</w:t>
      </w:r>
      <w:r w:rsidR="002D79B4" w:rsidRPr="002D79B4">
        <w:t xml:space="preserve"> Заказчик по согласованию с контрагентом вправе изменить первоначальные сроки исполнения договора.</w:t>
      </w:r>
    </w:p>
    <w:p w:rsidR="00B0609C" w:rsidRPr="002D79B4" w:rsidRDefault="002D79B4" w:rsidP="006B6BE7">
      <w:pPr>
        <w:pStyle w:val="a6"/>
        <w:numPr>
          <w:ilvl w:val="2"/>
          <w:numId w:val="21"/>
        </w:numPr>
        <w:ind w:left="0" w:firstLine="709"/>
        <w:jc w:val="both"/>
      </w:pPr>
      <w:r w:rsidRPr="002D79B4">
        <w:t xml:space="preserve">При исполнении договора не допускается перемена </w:t>
      </w:r>
      <w:r w:rsidR="004F7E46">
        <w:t>подрядчика</w:t>
      </w:r>
      <w:r w:rsidRPr="002D79B4">
        <w:t xml:space="preserve">, за исключением случаев, если новый </w:t>
      </w:r>
      <w:r w:rsidR="004F7E46">
        <w:t>подрядчик</w:t>
      </w:r>
      <w:r w:rsidRPr="002D79B4">
        <w:t xml:space="preserve"> является правопреемником </w:t>
      </w:r>
      <w:r w:rsidR="004F7E46">
        <w:t>подрядчика</w:t>
      </w:r>
      <w:r w:rsidRPr="002D79B4">
        <w:t xml:space="preserve">, по такому договору вследствие реорганизации юридического лица в форме преобразования, слияния или присоединения. Новый подрядчик должен соответствовать требованиям к участникам закупки, которые устанавливались в документации о закупке. </w:t>
      </w:r>
    </w:p>
    <w:p w:rsidR="000F5593" w:rsidRDefault="000F5593" w:rsidP="002D79B4">
      <w:pPr>
        <w:jc w:val="right"/>
      </w:pPr>
    </w:p>
    <w:p w:rsidR="00F41EB6" w:rsidRDefault="00F41EB6" w:rsidP="00F72F40"/>
    <w:p w:rsidR="00F41EB6" w:rsidRDefault="00F41EB6" w:rsidP="00F72F40"/>
    <w:p w:rsidR="00135CD9" w:rsidRDefault="00135CD9" w:rsidP="002D79B4">
      <w:pPr>
        <w:jc w:val="right"/>
      </w:pPr>
    </w:p>
    <w:p w:rsidR="00017A3F" w:rsidRPr="002D79B4" w:rsidRDefault="00017A3F" w:rsidP="002D79B4">
      <w:pPr>
        <w:jc w:val="right"/>
        <w:rPr>
          <w:rFonts w:eastAsia="MS Mincho"/>
        </w:rPr>
      </w:pPr>
      <w:bookmarkStart w:id="2" w:name="_GoBack"/>
      <w:bookmarkEnd w:id="2"/>
      <w:r w:rsidRPr="002D79B4">
        <w:br w:type="page"/>
      </w:r>
      <w:r w:rsidRPr="002D79B4">
        <w:rPr>
          <w:rFonts w:eastAsia="MS Mincho"/>
        </w:rPr>
        <w:lastRenderedPageBreak/>
        <w:t>Приложение № 1</w:t>
      </w:r>
    </w:p>
    <w:p w:rsidR="00017A3F" w:rsidRPr="002D79B4" w:rsidRDefault="00017A3F" w:rsidP="00543384">
      <w:pPr>
        <w:ind w:left="5670"/>
      </w:pPr>
      <w:r w:rsidRPr="002D79B4">
        <w:t>к конкурсной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1A734E" w:rsidRPr="00914DD6">
        <w:rPr>
          <w:b/>
        </w:rPr>
        <w:t>претендента</w:t>
      </w:r>
    </w:p>
    <w:p w:rsidR="00017A3F" w:rsidRPr="00914DD6" w:rsidRDefault="00017A3F" w:rsidP="00017A3F">
      <w:pPr>
        <w:pStyle w:val="2"/>
        <w:suppressAutoHyphens/>
        <w:spacing w:before="0" w:after="0"/>
        <w:jc w:val="center"/>
        <w:rPr>
          <w:rFonts w:ascii="Times New Roman" w:hAnsi="Times New Roman" w:cs="Times New Roman"/>
          <w:i w:val="0"/>
          <w:sz w:val="24"/>
          <w:szCs w:val="24"/>
        </w:rPr>
      </w:pPr>
      <w:r w:rsidRPr="00914DD6">
        <w:rPr>
          <w:rFonts w:ascii="Times New Roman" w:hAnsi="Times New Roman" w:cs="Times New Roman"/>
          <w:i w:val="0"/>
          <w:iCs w:val="0"/>
          <w:sz w:val="24"/>
          <w:szCs w:val="24"/>
        </w:rPr>
        <w:t xml:space="preserve">ЗАЯВКА </w:t>
      </w:r>
      <w:r w:rsidRPr="00914DD6">
        <w:rPr>
          <w:rFonts w:ascii="Times New Roman" w:hAnsi="Times New Roman" w:cs="Times New Roman"/>
          <w:i w:val="0"/>
          <w:sz w:val="24"/>
          <w:szCs w:val="24"/>
        </w:rPr>
        <w:t xml:space="preserve">______________ </w:t>
      </w:r>
      <w:r w:rsidRPr="00914DD6">
        <w:rPr>
          <w:rFonts w:ascii="Times New Roman" w:hAnsi="Times New Roman" w:cs="Times New Roman"/>
          <w:b w:val="0"/>
          <w:sz w:val="24"/>
          <w:szCs w:val="24"/>
        </w:rPr>
        <w:t xml:space="preserve">(наименование </w:t>
      </w:r>
      <w:r w:rsidR="001A734E" w:rsidRPr="00914DD6">
        <w:rPr>
          <w:rFonts w:ascii="Times New Roman" w:hAnsi="Times New Roman" w:cs="Times New Roman"/>
          <w:b w:val="0"/>
          <w:sz w:val="24"/>
          <w:szCs w:val="24"/>
        </w:rPr>
        <w:t>претендента</w:t>
      </w:r>
      <w:r w:rsidRPr="00914DD6">
        <w:rPr>
          <w:rFonts w:ascii="Times New Roman" w:hAnsi="Times New Roman" w:cs="Times New Roman"/>
          <w:b w:val="0"/>
          <w:sz w:val="24"/>
          <w:szCs w:val="24"/>
        </w:rPr>
        <w:t>)</w:t>
      </w:r>
      <w:r w:rsidRPr="00914DD6">
        <w:rPr>
          <w:rFonts w:ascii="Times New Roman" w:hAnsi="Times New Roman" w:cs="Times New Roman"/>
          <w:i w:val="0"/>
          <w:sz w:val="24"/>
          <w:szCs w:val="24"/>
        </w:rPr>
        <w:t xml:space="preserve"> НА УЧАСТИЕ</w:t>
      </w:r>
      <w:r w:rsidRPr="00914DD6">
        <w:rPr>
          <w:rFonts w:ascii="Times New Roman" w:hAnsi="Times New Roman" w:cs="Times New Roman"/>
          <w:i w:val="0"/>
          <w:sz w:val="24"/>
          <w:szCs w:val="24"/>
        </w:rPr>
        <w:br/>
        <w:t xml:space="preserve">В </w:t>
      </w:r>
      <w:r w:rsidR="001A734E" w:rsidRPr="00914DD6">
        <w:rPr>
          <w:rFonts w:ascii="Times New Roman" w:hAnsi="Times New Roman" w:cs="Times New Roman"/>
          <w:i w:val="0"/>
          <w:sz w:val="24"/>
          <w:szCs w:val="24"/>
        </w:rPr>
        <w:t xml:space="preserve">ОТКРЫТОМ </w:t>
      </w:r>
      <w:r w:rsidRPr="00914DD6">
        <w:rPr>
          <w:rFonts w:ascii="Times New Roman" w:hAnsi="Times New Roman" w:cs="Times New Roman"/>
          <w:i w:val="0"/>
          <w:sz w:val="24"/>
          <w:szCs w:val="24"/>
        </w:rPr>
        <w:t xml:space="preserve">КОНКУРСЕ №____ </w:t>
      </w:r>
    </w:p>
    <w:p w:rsidR="00017A3F" w:rsidRPr="00154090" w:rsidRDefault="00017A3F" w:rsidP="00017A3F"/>
    <w:p w:rsidR="00017A3F" w:rsidRPr="00F854D3" w:rsidRDefault="00017A3F" w:rsidP="00017A3F">
      <w:pPr>
        <w:rPr>
          <w:b/>
          <w:i/>
          <w:color w:val="FF0000"/>
        </w:rPr>
      </w:pPr>
      <w:r w:rsidRPr="00154090">
        <w:rPr>
          <w:b/>
          <w:i/>
          <w:color w:val="FF0000"/>
        </w:rPr>
        <w:t>Заявка должна быть подготовлена отдельно на каждый лот</w:t>
      </w:r>
    </w:p>
    <w:p w:rsidR="00017A3F" w:rsidRPr="00F854D3" w:rsidRDefault="00017A3F" w:rsidP="00017A3F">
      <w:pPr>
        <w:pStyle w:val="af5"/>
        <w:ind w:left="6381"/>
        <w:jc w:val="center"/>
      </w:pP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5"/>
              <w:jc w:val="both"/>
              <w:rPr>
                <w:b/>
              </w:rPr>
            </w:pPr>
          </w:p>
        </w:tc>
        <w:tc>
          <w:tcPr>
            <w:tcW w:w="4949" w:type="dxa"/>
          </w:tcPr>
          <w:p w:rsidR="00017A3F" w:rsidRPr="00F854D3" w:rsidRDefault="00017A3F" w:rsidP="00FD05E2">
            <w:pPr>
              <w:pStyle w:val="af5"/>
              <w:ind w:left="1215"/>
              <w:jc w:val="right"/>
            </w:pPr>
          </w:p>
        </w:tc>
      </w:tr>
    </w:tbl>
    <w:p w:rsidR="00017A3F" w:rsidRPr="006464AA" w:rsidRDefault="00017A3F" w:rsidP="00017A3F">
      <w:pPr>
        <w:pStyle w:val="12"/>
        <w:rPr>
          <w:sz w:val="24"/>
          <w:szCs w:val="24"/>
        </w:rPr>
      </w:pPr>
      <w:r w:rsidRPr="006464AA">
        <w:rPr>
          <w:sz w:val="24"/>
          <w:szCs w:val="24"/>
        </w:rPr>
        <w:t xml:space="preserve">Будучи </w:t>
      </w:r>
      <w:proofErr w:type="gramStart"/>
      <w:r w:rsidRPr="006464AA">
        <w:rPr>
          <w:sz w:val="24"/>
          <w:szCs w:val="24"/>
        </w:rPr>
        <w:t>уполномоченным</w:t>
      </w:r>
      <w:proofErr w:type="gramEnd"/>
      <w:r w:rsidRPr="006464AA">
        <w:rPr>
          <w:sz w:val="24"/>
          <w:szCs w:val="24"/>
        </w:rPr>
        <w:t xml:space="preserve"> представлять и действовать от имени ________________ (далее - </w:t>
      </w:r>
      <w:r w:rsidR="00914DD6">
        <w:rPr>
          <w:sz w:val="24"/>
          <w:szCs w:val="24"/>
        </w:rPr>
        <w:t>претендент</w:t>
      </w:r>
      <w:r w:rsidRPr="006464AA">
        <w:rPr>
          <w:sz w:val="24"/>
          <w:szCs w:val="24"/>
        </w:rPr>
        <w:t xml:space="preserve">) </w:t>
      </w:r>
      <w:r w:rsidRPr="006464AA">
        <w:rPr>
          <w:b/>
          <w:i/>
          <w:sz w:val="24"/>
          <w:szCs w:val="24"/>
        </w:rPr>
        <w:t xml:space="preserve">(указать наименование </w:t>
      </w:r>
      <w:r w:rsidR="00914DD6">
        <w:rPr>
          <w:b/>
          <w:i/>
          <w:sz w:val="24"/>
          <w:szCs w:val="24"/>
        </w:rPr>
        <w:t>претендент</w:t>
      </w:r>
      <w:r w:rsidRPr="006464AA">
        <w:rPr>
          <w:b/>
          <w:i/>
          <w:sz w:val="24"/>
          <w:szCs w:val="24"/>
        </w:rPr>
        <w:t xml:space="preserve">а или, в случае участия нескольких лиц на стороне одного </w:t>
      </w:r>
      <w:r w:rsidR="00914DD6">
        <w:rPr>
          <w:b/>
          <w:i/>
          <w:sz w:val="24"/>
          <w:szCs w:val="24"/>
        </w:rPr>
        <w:t>претендент</w:t>
      </w:r>
      <w:r w:rsidRPr="006464AA">
        <w:rPr>
          <w:b/>
          <w:i/>
          <w:sz w:val="24"/>
          <w:szCs w:val="24"/>
        </w:rPr>
        <w:t>а наименования таких лиц)</w:t>
      </w:r>
      <w:r w:rsidRPr="006464AA">
        <w:rPr>
          <w:sz w:val="24"/>
          <w:szCs w:val="24"/>
        </w:rPr>
        <w:t xml:space="preserve">, а также полностью изучив всю конкурсную документацию, я, нижеподписавшийся, настоящим подаю заявку на участие в </w:t>
      </w:r>
      <w:r w:rsidR="00914DD6">
        <w:rPr>
          <w:sz w:val="24"/>
          <w:szCs w:val="24"/>
        </w:rPr>
        <w:t xml:space="preserve">открытом </w:t>
      </w:r>
      <w:r w:rsidRPr="006464AA">
        <w:rPr>
          <w:sz w:val="24"/>
          <w:szCs w:val="24"/>
        </w:rPr>
        <w:t>конкурсе №___  далее –</w:t>
      </w:r>
      <w:r w:rsidR="006566D0" w:rsidRPr="006464AA">
        <w:rPr>
          <w:sz w:val="24"/>
          <w:szCs w:val="24"/>
        </w:rPr>
        <w:t xml:space="preserve"> </w:t>
      </w:r>
      <w:r w:rsidR="00914DD6">
        <w:rPr>
          <w:sz w:val="24"/>
          <w:szCs w:val="24"/>
        </w:rPr>
        <w:t xml:space="preserve">открытый </w:t>
      </w:r>
      <w:r w:rsidRPr="006464AA">
        <w:rPr>
          <w:sz w:val="24"/>
          <w:szCs w:val="24"/>
        </w:rPr>
        <w:t xml:space="preserve">конкурс) на право заключения договора </w:t>
      </w:r>
      <w:r w:rsidRPr="006464AA">
        <w:rPr>
          <w:i/>
          <w:sz w:val="24"/>
          <w:szCs w:val="24"/>
          <w:u w:val="single"/>
        </w:rPr>
        <w:t>указать предмет договора</w:t>
      </w:r>
      <w:r w:rsidR="00914DD6">
        <w:rPr>
          <w:sz w:val="24"/>
          <w:szCs w:val="24"/>
        </w:rPr>
        <w:t>.</w:t>
      </w:r>
      <w:r w:rsidRPr="006464AA">
        <w:rPr>
          <w:sz w:val="24"/>
          <w:szCs w:val="24"/>
        </w:rPr>
        <w:t>.</w:t>
      </w:r>
    </w:p>
    <w:p w:rsidR="00017A3F" w:rsidRPr="006464AA" w:rsidRDefault="00017A3F" w:rsidP="00017A3F">
      <w:pPr>
        <w:pStyle w:val="12"/>
        <w:rPr>
          <w:sz w:val="24"/>
          <w:szCs w:val="24"/>
        </w:rPr>
      </w:pPr>
      <w:r w:rsidRPr="006464AA">
        <w:rPr>
          <w:sz w:val="24"/>
          <w:szCs w:val="24"/>
        </w:rPr>
        <w:t xml:space="preserve">Уполномоченным представителям </w:t>
      </w:r>
      <w:r w:rsidR="00914DD6">
        <w:rPr>
          <w:sz w:val="24"/>
          <w:szCs w:val="24"/>
        </w:rPr>
        <w:t>З</w:t>
      </w:r>
      <w:r w:rsidRPr="006464AA">
        <w:rPr>
          <w:sz w:val="24"/>
          <w:szCs w:val="24"/>
        </w:rPr>
        <w:t>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
        <w:ind w:firstLine="708"/>
        <w:rPr>
          <w:sz w:val="24"/>
          <w:szCs w:val="24"/>
        </w:rPr>
      </w:pPr>
      <w:r w:rsidRPr="006464AA">
        <w:rPr>
          <w:sz w:val="24"/>
          <w:szCs w:val="24"/>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017A3F" w:rsidRPr="006464AA" w:rsidRDefault="00017A3F" w:rsidP="00017A3F">
      <w:pPr>
        <w:pStyle w:val="12"/>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ознакомилос</w:t>
      </w:r>
      <w:proofErr w:type="gramStart"/>
      <w:r w:rsidRPr="006464AA">
        <w:rPr>
          <w:sz w:val="24"/>
          <w:szCs w:val="24"/>
        </w:rPr>
        <w:t>ь(</w:t>
      </w:r>
      <w:proofErr w:type="spellStart"/>
      <w:proofErr w:type="gramEnd"/>
      <w:r w:rsidRPr="006464AA">
        <w:rPr>
          <w:sz w:val="24"/>
          <w:szCs w:val="24"/>
        </w:rPr>
        <w:t>ся</w:t>
      </w:r>
      <w:proofErr w:type="spellEnd"/>
      <w:r w:rsidRPr="006464AA">
        <w:rPr>
          <w:sz w:val="24"/>
          <w:szCs w:val="24"/>
        </w:rPr>
        <w:t>) с условиями конкурсной документации, с ними согласно(</w:t>
      </w:r>
      <w:proofErr w:type="spellStart"/>
      <w:r w:rsidRPr="006464AA">
        <w:rPr>
          <w:sz w:val="24"/>
          <w:szCs w:val="24"/>
        </w:rPr>
        <w:t>ен</w:t>
      </w:r>
      <w:proofErr w:type="spellEnd"/>
      <w:r w:rsidRPr="006464AA">
        <w:rPr>
          <w:sz w:val="24"/>
          <w:szCs w:val="24"/>
        </w:rPr>
        <w:t>) и возражений не имеет.</w:t>
      </w:r>
    </w:p>
    <w:p w:rsidR="00017A3F" w:rsidRPr="006464AA" w:rsidRDefault="00017A3F" w:rsidP="00017A3F">
      <w:pPr>
        <w:pStyle w:val="12"/>
        <w:ind w:firstLine="709"/>
        <w:rPr>
          <w:sz w:val="24"/>
          <w:szCs w:val="24"/>
        </w:rPr>
      </w:pPr>
      <w:r w:rsidRPr="006464AA">
        <w:rPr>
          <w:sz w:val="24"/>
          <w:szCs w:val="24"/>
        </w:rPr>
        <w:t>В частности, _______ (</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подавая настоящую заявку, согласн</w:t>
      </w:r>
      <w:proofErr w:type="gramStart"/>
      <w:r w:rsidRPr="006464AA">
        <w:rPr>
          <w:sz w:val="24"/>
          <w:szCs w:val="24"/>
        </w:rPr>
        <w:t>о(</w:t>
      </w:r>
      <w:proofErr w:type="spellStart"/>
      <w:proofErr w:type="gramEnd"/>
      <w:r w:rsidRPr="006464AA">
        <w:rPr>
          <w:sz w:val="24"/>
          <w:szCs w:val="24"/>
        </w:rPr>
        <w:t>ен</w:t>
      </w:r>
      <w:proofErr w:type="spellEnd"/>
      <w:r w:rsidRPr="006464AA">
        <w:rPr>
          <w:sz w:val="24"/>
          <w:szCs w:val="24"/>
        </w:rPr>
        <w:t>) с тем, что:</w:t>
      </w:r>
    </w:p>
    <w:p w:rsidR="00017A3F" w:rsidRPr="006464AA" w:rsidRDefault="00547734" w:rsidP="00547734">
      <w:pPr>
        <w:pStyle w:val="af5"/>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заявки зависят от проверки всех данных, представленных </w:t>
      </w:r>
      <w:r w:rsidR="00017A3F" w:rsidRPr="006464AA">
        <w:rPr>
          <w:i/>
        </w:rPr>
        <w:t xml:space="preserve">______________ (наименование </w:t>
      </w:r>
      <w:r w:rsidR="00914DD6">
        <w:rPr>
          <w:i/>
        </w:rPr>
        <w:t>претендент</w:t>
      </w:r>
      <w:r w:rsidR="00017A3F" w:rsidRPr="006464AA">
        <w:rPr>
          <w:i/>
        </w:rPr>
        <w:t>а)</w:t>
      </w:r>
      <w:r w:rsidR="00017A3F" w:rsidRPr="006464AA">
        <w:t xml:space="preserve">, а также иных сведений, имеющихся в распоряжении </w:t>
      </w:r>
      <w:r w:rsidR="00914DD6">
        <w:t>З</w:t>
      </w:r>
      <w:r w:rsidR="00017A3F" w:rsidRPr="006464AA">
        <w:t>аказчика;</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914DD6">
        <w:rPr>
          <w:i/>
        </w:rPr>
        <w:t>претендент</w:t>
      </w:r>
      <w:r w:rsidR="00017A3F" w:rsidRPr="006464AA">
        <w:rPr>
          <w:i/>
        </w:rPr>
        <w:t xml:space="preserve">а) </w:t>
      </w:r>
      <w:r w:rsidR="00017A3F" w:rsidRPr="006464AA">
        <w:t xml:space="preserve">заявке ответственность целиком и полностью будет лежать на </w:t>
      </w:r>
      <w:r w:rsidR="00017A3F" w:rsidRPr="006464AA">
        <w:rPr>
          <w:i/>
        </w:rPr>
        <w:t xml:space="preserve">__________________ (наименование </w:t>
      </w:r>
      <w:r w:rsidR="00914DD6">
        <w:rPr>
          <w:i/>
        </w:rPr>
        <w:t>претендент</w:t>
      </w:r>
      <w:r w:rsidR="00017A3F" w:rsidRPr="006464AA">
        <w:rPr>
          <w:i/>
        </w:rPr>
        <w:t>а)</w:t>
      </w:r>
      <w:r w:rsidR="00017A3F" w:rsidRPr="006464AA">
        <w:t>;</w:t>
      </w:r>
    </w:p>
    <w:p w:rsidR="00017A3F" w:rsidRPr="006464AA" w:rsidRDefault="00547734" w:rsidP="00547734">
      <w:pPr>
        <w:pStyle w:val="af5"/>
        <w:tabs>
          <w:tab w:val="left" w:pos="1080"/>
          <w:tab w:val="left" w:pos="7938"/>
        </w:tabs>
        <w:spacing w:after="0"/>
        <w:ind w:left="0" w:firstLine="720"/>
        <w:jc w:val="both"/>
      </w:pPr>
      <w:r w:rsidRPr="006464AA">
        <w:t xml:space="preserve">- </w:t>
      </w:r>
      <w:r w:rsidR="00914DD6">
        <w:t xml:space="preserve">открытый </w:t>
      </w:r>
      <w:r w:rsidR="00017A3F" w:rsidRPr="006464AA">
        <w:t xml:space="preserve">конкурс может быть прекращен в порядке, предусмотренном конкурсной документацией без объяснения причин. </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победителем может быть признан участник, предложивший не самую низкую цену. </w:t>
      </w:r>
    </w:p>
    <w:p w:rsidR="00017A3F" w:rsidRPr="006464AA" w:rsidRDefault="00017A3F" w:rsidP="00017A3F">
      <w:pPr>
        <w:ind w:firstLine="553"/>
        <w:jc w:val="both"/>
      </w:pPr>
      <w:r w:rsidRPr="006464AA">
        <w:t xml:space="preserve">В случае признания _________ </w:t>
      </w:r>
      <w:r w:rsidRPr="006464AA">
        <w:rPr>
          <w:i/>
        </w:rPr>
        <w:t xml:space="preserve">(наименование </w:t>
      </w:r>
      <w:r w:rsidR="00914DD6">
        <w:rPr>
          <w:i/>
        </w:rPr>
        <w:t>прет</w:t>
      </w:r>
      <w:r w:rsidR="00067FB8">
        <w:rPr>
          <w:i/>
        </w:rPr>
        <w:t>е</w:t>
      </w:r>
      <w:r w:rsidR="00914DD6">
        <w:rPr>
          <w:i/>
        </w:rPr>
        <w:t>ндент</w:t>
      </w:r>
      <w:r w:rsidRPr="006464AA">
        <w:rPr>
          <w:i/>
        </w:rPr>
        <w:t>а)</w:t>
      </w:r>
      <w:r w:rsidRPr="006464AA">
        <w:t xml:space="preserve"> победителем мы обязуемся:</w:t>
      </w:r>
    </w:p>
    <w:p w:rsidR="00017A3F" w:rsidRPr="006464AA" w:rsidRDefault="00017A3F" w:rsidP="006B6BE7">
      <w:pPr>
        <w:numPr>
          <w:ilvl w:val="0"/>
          <w:numId w:val="2"/>
        </w:numPr>
        <w:ind w:left="0" w:firstLine="714"/>
        <w:jc w:val="both"/>
      </w:pPr>
      <w:r w:rsidRPr="006464AA">
        <w:t xml:space="preserve">Придерживаться положений нашей заявки в течение </w:t>
      </w:r>
      <w:r w:rsidRPr="006464AA">
        <w:rPr>
          <w:i/>
          <w:u w:val="single"/>
        </w:rPr>
        <w:t xml:space="preserve">указать </w:t>
      </w:r>
      <w:proofErr w:type="gramStart"/>
      <w:r w:rsidRPr="006464AA">
        <w:rPr>
          <w:i/>
          <w:u w:val="single"/>
        </w:rPr>
        <w:t>срок</w:t>
      </w:r>
      <w:proofErr w:type="gramEnd"/>
      <w:r w:rsidRPr="006464AA">
        <w:rPr>
          <w:i/>
          <w:u w:val="single"/>
        </w:rPr>
        <w:t xml:space="preserve"> но не менее 120 календарных</w:t>
      </w:r>
      <w:r w:rsidRPr="006464AA">
        <w:t xml:space="preserve"> дней с даты, установленной как день вскрытия заявок. Заявка будет оставаться для нас обязательной до истечения указанного периода.</w:t>
      </w:r>
    </w:p>
    <w:p w:rsidR="00017A3F" w:rsidRPr="006464AA" w:rsidRDefault="00017A3F" w:rsidP="006B6BE7">
      <w:pPr>
        <w:numPr>
          <w:ilvl w:val="0"/>
          <w:numId w:val="2"/>
        </w:numPr>
        <w:ind w:left="0" w:firstLine="714"/>
        <w:jc w:val="both"/>
      </w:pPr>
      <w:r w:rsidRPr="006464AA">
        <w:t>Подписать договор на условиях настоящей конкурсной заявки и на условиях, объявленных в конкурсной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Не вносить в договор изменения, не предусмотренные условиями конкурсной документации.</w:t>
      </w:r>
    </w:p>
    <w:p w:rsidR="00017A3F" w:rsidRPr="006464AA" w:rsidRDefault="00017A3F" w:rsidP="00017A3F">
      <w:pPr>
        <w:pStyle w:val="a9"/>
        <w:ind w:firstLine="553"/>
        <w:rPr>
          <w:rFonts w:eastAsia="Times New Roman"/>
          <w:sz w:val="24"/>
        </w:rPr>
      </w:pPr>
      <w:r w:rsidRPr="006464AA">
        <w:rPr>
          <w:rFonts w:eastAsia="Times New Roman"/>
          <w:sz w:val="24"/>
        </w:rPr>
        <w:lastRenderedPageBreak/>
        <w:t>Настоящим подтверждаем, что:</w:t>
      </w:r>
    </w:p>
    <w:p w:rsidR="00017A3F" w:rsidRPr="006464AA" w:rsidRDefault="00017A3F" w:rsidP="00017A3F">
      <w:pPr>
        <w:pStyle w:val="a9"/>
        <w:ind w:firstLine="553"/>
        <w:rPr>
          <w:rFonts w:eastAsia="Times New Roman"/>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6464AA">
        <w:rPr>
          <w:rFonts w:eastAsia="Times New Roman"/>
          <w:b/>
          <w:i/>
          <w:sz w:val="24"/>
        </w:rPr>
        <w:t>претендент</w:t>
      </w:r>
      <w:r w:rsidRPr="006464AA">
        <w:rPr>
          <w:rFonts w:eastAsia="Times New Roman"/>
          <w:b/>
          <w:i/>
          <w:sz w:val="24"/>
        </w:rPr>
        <w:t xml:space="preserve">а), свободны от любых прав со стороны третьих лиц, ________ (наименование </w:t>
      </w:r>
      <w:r w:rsidR="006464AA">
        <w:rPr>
          <w:rFonts w:eastAsia="Times New Roman"/>
          <w:b/>
          <w:i/>
          <w:sz w:val="24"/>
        </w:rPr>
        <w:t>претендент</w:t>
      </w:r>
      <w:r w:rsidRPr="006464AA">
        <w:rPr>
          <w:rFonts w:eastAsia="Times New Roman"/>
          <w:b/>
          <w:i/>
          <w:sz w:val="24"/>
        </w:rPr>
        <w:t xml:space="preserve">а)  согласно передать все права на товары, результаты работ, услуг  в случае признания победителем </w:t>
      </w:r>
      <w:r w:rsidR="006464AA">
        <w:rPr>
          <w:rFonts w:eastAsia="Times New Roman"/>
          <w:b/>
          <w:i/>
          <w:sz w:val="24"/>
        </w:rPr>
        <w:t>З</w:t>
      </w:r>
      <w:r w:rsidRPr="006464AA">
        <w:rPr>
          <w:rFonts w:eastAsia="Times New Roman"/>
          <w:b/>
          <w:i/>
          <w:sz w:val="24"/>
        </w:rPr>
        <w:t>аказчику;</w:t>
      </w:r>
    </w:p>
    <w:p w:rsidR="00017A3F" w:rsidRPr="006464AA" w:rsidRDefault="00017A3F" w:rsidP="00017A3F">
      <w:pPr>
        <w:pStyle w:val="a9"/>
        <w:ind w:firstLine="553"/>
        <w:rPr>
          <w:rFonts w:eastAsia="Times New Roman"/>
          <w:sz w:val="24"/>
        </w:rPr>
      </w:pPr>
      <w:r w:rsidRPr="006464AA">
        <w:rPr>
          <w:rFonts w:eastAsia="Times New Roman"/>
          <w:sz w:val="24"/>
        </w:rPr>
        <w:t xml:space="preserve">- ________(наименование </w:t>
      </w:r>
      <w:r w:rsidR="006464AA">
        <w:rPr>
          <w:rFonts w:eastAsia="Times New Roman"/>
          <w:sz w:val="24"/>
        </w:rPr>
        <w:t>претендент</w:t>
      </w:r>
      <w:r w:rsidRPr="006464AA">
        <w:rPr>
          <w:rFonts w:eastAsia="Times New Roman"/>
          <w:sz w:val="24"/>
        </w:rPr>
        <w:t>а</w:t>
      </w:r>
      <w:r w:rsidR="00022335"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не находится в процессе ликвидации;</w:t>
      </w:r>
    </w:p>
    <w:p w:rsidR="00017A3F" w:rsidRPr="006464AA" w:rsidRDefault="00017A3F" w:rsidP="00017A3F">
      <w:pPr>
        <w:pStyle w:val="a9"/>
        <w:ind w:firstLine="553"/>
        <w:rPr>
          <w:rFonts w:eastAsia="Times New Roman"/>
          <w:sz w:val="24"/>
        </w:rPr>
      </w:pPr>
      <w:r w:rsidRPr="006464AA">
        <w:rPr>
          <w:rFonts w:eastAsia="Times New Roman"/>
          <w:sz w:val="24"/>
        </w:rPr>
        <w:t xml:space="preserve">- в отношении ____(наименование </w:t>
      </w:r>
      <w:r w:rsidR="006464AA">
        <w:rPr>
          <w:rFonts w:eastAsia="Times New Roman"/>
          <w:sz w:val="24"/>
        </w:rPr>
        <w:t>претендент</w:t>
      </w:r>
      <w:r w:rsidRPr="006464AA">
        <w:rPr>
          <w:rFonts w:eastAsia="Times New Roman"/>
          <w:sz w:val="24"/>
        </w:rPr>
        <w:t>а</w:t>
      </w:r>
      <w:r w:rsidR="00022335"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не открыто конкурсное производство;</w:t>
      </w:r>
    </w:p>
    <w:p w:rsidR="00017A3F" w:rsidRPr="006464AA" w:rsidRDefault="00017A3F" w:rsidP="00017A3F">
      <w:pPr>
        <w:pStyle w:val="a9"/>
        <w:ind w:firstLine="553"/>
        <w:rPr>
          <w:rFonts w:eastAsia="Times New Roman"/>
          <w:sz w:val="24"/>
        </w:rPr>
      </w:pPr>
      <w:r w:rsidRPr="006464AA">
        <w:rPr>
          <w:rFonts w:eastAsia="Times New Roman"/>
          <w:sz w:val="24"/>
        </w:rPr>
        <w:t xml:space="preserve">- на имущество ________ (наименование </w:t>
      </w:r>
      <w:r w:rsidR="006464AA">
        <w:rPr>
          <w:rFonts w:eastAsia="Times New Roman"/>
          <w:sz w:val="24"/>
        </w:rPr>
        <w:t>претендент</w:t>
      </w:r>
      <w:r w:rsidR="006464AA" w:rsidRPr="00990DBA">
        <w:rPr>
          <w:rFonts w:eastAsia="Times New Roman"/>
          <w:sz w:val="24"/>
        </w:rPr>
        <w:t>а</w:t>
      </w:r>
      <w:r w:rsidR="00022335"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9"/>
        <w:ind w:firstLine="553"/>
        <w:rPr>
          <w:rFonts w:eastAsia="Times New Roman"/>
          <w:sz w:val="24"/>
        </w:rPr>
      </w:pPr>
      <w:r w:rsidRPr="006464AA">
        <w:rPr>
          <w:rFonts w:eastAsia="Times New Roman"/>
          <w:sz w:val="24"/>
        </w:rPr>
        <w:t>- у _______ (наименовани</w:t>
      </w:r>
      <w:r w:rsidR="00022335" w:rsidRPr="006464AA">
        <w:rPr>
          <w:rFonts w:eastAsia="Times New Roman"/>
          <w:sz w:val="24"/>
        </w:rPr>
        <w:t>я</w:t>
      </w:r>
      <w:r w:rsidRPr="006464AA">
        <w:rPr>
          <w:rFonts w:eastAsia="Times New Roman"/>
          <w:sz w:val="24"/>
        </w:rPr>
        <w:t xml:space="preserve"> </w:t>
      </w:r>
      <w:r w:rsidR="006464AA">
        <w:rPr>
          <w:rFonts w:eastAsia="Times New Roman"/>
          <w:sz w:val="24"/>
        </w:rPr>
        <w:t>претендент</w:t>
      </w:r>
      <w:r w:rsidR="006464AA" w:rsidRPr="00990DBA">
        <w:rPr>
          <w:rFonts w:eastAsia="Times New Roman"/>
          <w:sz w:val="24"/>
        </w:rPr>
        <w:t>а</w:t>
      </w:r>
      <w:r w:rsidR="00022335"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Pr="006464AA" w:rsidRDefault="00017A3F" w:rsidP="00017A3F">
      <w:pPr>
        <w:pStyle w:val="a9"/>
        <w:ind w:firstLine="553"/>
        <w:rPr>
          <w:rFonts w:eastAsia="Times New Roman"/>
          <w:sz w:val="24"/>
        </w:rPr>
      </w:pPr>
      <w:proofErr w:type="gramStart"/>
      <w:r w:rsidRPr="006464AA">
        <w:rPr>
          <w:rFonts w:eastAsia="Times New Roman"/>
          <w:sz w:val="24"/>
        </w:rPr>
        <w:t xml:space="preserve">- у руководителей, членов коллегиального исполнительного органа и главного бухгалтера _____ (наименование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9263DD" w:rsidRPr="006464AA">
        <w:rPr>
          <w:rFonts w:eastAsia="Times New Roman"/>
          <w:sz w:val="24"/>
        </w:rPr>
        <w:t>открытого конкурса</w:t>
      </w:r>
      <w:r w:rsidRPr="006464AA">
        <w:rPr>
          <w:rFonts w:eastAsia="Times New Roman"/>
          <w:sz w:val="24"/>
        </w:rPr>
        <w:t>, и административные наказания в виде</w:t>
      </w:r>
      <w:proofErr w:type="gramEnd"/>
      <w:r w:rsidRPr="006464AA">
        <w:rPr>
          <w:rFonts w:eastAsia="Times New Roman"/>
          <w:sz w:val="24"/>
        </w:rPr>
        <w:t xml:space="preserve"> дисквалификации;</w:t>
      </w:r>
    </w:p>
    <w:p w:rsidR="00017A3F" w:rsidRPr="006464AA" w:rsidRDefault="00017A3F" w:rsidP="00017A3F">
      <w:pPr>
        <w:pStyle w:val="12"/>
        <w:ind w:firstLine="709"/>
        <w:rPr>
          <w:sz w:val="24"/>
          <w:szCs w:val="24"/>
        </w:rPr>
      </w:pPr>
      <w:proofErr w:type="gramStart"/>
      <w:r w:rsidRPr="006464AA">
        <w:rPr>
          <w:sz w:val="24"/>
          <w:szCs w:val="24"/>
        </w:rPr>
        <w:t>Нижеподписавшийся</w:t>
      </w:r>
      <w:proofErr w:type="gramEnd"/>
      <w:r w:rsidRPr="006464AA">
        <w:rPr>
          <w:sz w:val="24"/>
          <w:szCs w:val="24"/>
        </w:rPr>
        <w:t xml:space="preserve"> удостоверяет, что сделанные заявления и сведения, представленные в настоящей заявке, являются полными, точными и верными.</w:t>
      </w:r>
    </w:p>
    <w:p w:rsidR="00017A3F" w:rsidRPr="006464AA" w:rsidRDefault="00017A3F" w:rsidP="00017A3F">
      <w:pPr>
        <w:pStyle w:val="12"/>
        <w:ind w:firstLine="708"/>
        <w:rPr>
          <w:sz w:val="24"/>
          <w:szCs w:val="24"/>
        </w:rPr>
      </w:pPr>
      <w:r w:rsidRPr="006464AA">
        <w:rPr>
          <w:sz w:val="24"/>
          <w:szCs w:val="24"/>
        </w:rPr>
        <w:t>В подтверждение этого прилагаем все необходимые документы.</w:t>
      </w:r>
    </w:p>
    <w:p w:rsidR="00017A3F" w:rsidRPr="006464AA" w:rsidRDefault="00017A3F" w:rsidP="00017A3F">
      <w:pPr>
        <w:pStyle w:val="12"/>
        <w:ind w:firstLine="0"/>
        <w:rPr>
          <w:sz w:val="24"/>
          <w:szCs w:val="24"/>
        </w:rPr>
      </w:pPr>
    </w:p>
    <w:p w:rsidR="00017A3F" w:rsidRPr="006464AA" w:rsidRDefault="00017A3F" w:rsidP="00017A3F">
      <w:pPr>
        <w:pStyle w:val="3"/>
        <w:rPr>
          <w:rFonts w:ascii="Times New Roman" w:hAnsi="Times New Roman" w:cs="Times New Roman"/>
          <w:b w:val="0"/>
          <w:sz w:val="24"/>
          <w:szCs w:val="24"/>
        </w:rPr>
      </w:pPr>
      <w:r w:rsidRPr="006464AA">
        <w:rPr>
          <w:rFonts w:ascii="Times New Roman" w:hAnsi="Times New Roman" w:cs="Times New Roman"/>
          <w:b w:val="0"/>
          <w:sz w:val="24"/>
          <w:szCs w:val="24"/>
        </w:rPr>
        <w:t>Представитель, имеющий полномочия подписать заявку на участие от имени</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6464AA">
        <w:t>претендент</w:t>
      </w:r>
      <w:r w:rsidR="006464AA" w:rsidRPr="00990DBA">
        <w:t>а</w:t>
      </w:r>
      <w:r w:rsidRPr="006464AA">
        <w:t>)</w:t>
      </w:r>
    </w:p>
    <w:p w:rsidR="00017A3F" w:rsidRPr="006464AA" w:rsidRDefault="00017A3F" w:rsidP="00017A3F">
      <w:pPr>
        <w:pStyle w:val="33"/>
        <w:rPr>
          <w:sz w:val="24"/>
          <w:szCs w:val="24"/>
        </w:rPr>
      </w:pPr>
      <w:r w:rsidRPr="006464AA">
        <w:rPr>
          <w:sz w:val="24"/>
          <w:szCs w:val="24"/>
        </w:rPr>
        <w:t>___________________________________________</w:t>
      </w:r>
    </w:p>
    <w:p w:rsidR="00017A3F" w:rsidRPr="006464AA" w:rsidRDefault="00017A3F" w:rsidP="00017A3F">
      <w:r w:rsidRPr="006464AA">
        <w:t>Печать</w:t>
      </w:r>
      <w:r w:rsidRPr="006464AA">
        <w:tab/>
      </w:r>
      <w:r w:rsidRPr="006464AA">
        <w:tab/>
      </w:r>
      <w:r w:rsidRPr="006464AA">
        <w:tab/>
        <w:t>(должность, подпись, ФИО)</w:t>
      </w:r>
    </w:p>
    <w:p w:rsidR="00017A3F" w:rsidRPr="006464AA" w:rsidRDefault="00017A3F" w:rsidP="00017A3F">
      <w:pPr>
        <w:pStyle w:val="33"/>
        <w:rPr>
          <w:sz w:val="24"/>
          <w:szCs w:val="24"/>
        </w:rPr>
      </w:pPr>
      <w:r w:rsidRPr="006464AA">
        <w:rPr>
          <w:sz w:val="24"/>
          <w:szCs w:val="24"/>
        </w:rPr>
        <w:t>"____" _________ 20__ г.</w:t>
      </w:r>
    </w:p>
    <w:p w:rsidR="00017A3F" w:rsidRPr="002D79B4" w:rsidRDefault="00017A3F" w:rsidP="00017A3F">
      <w:r w:rsidRPr="002D79B4">
        <w:br w:type="page"/>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022335" w:rsidP="00543384">
            <w:pPr>
              <w:pStyle w:val="2"/>
              <w:suppressAutoHyphens/>
              <w:spacing w:before="0" w:after="0" w:line="260" w:lineRule="exact"/>
              <w:ind w:left="88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2</w:t>
            </w:r>
          </w:p>
          <w:p w:rsidR="00022335" w:rsidRPr="002D79B4" w:rsidRDefault="0002233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к конкурсной</w:t>
            </w:r>
            <w:r w:rsidR="00543384" w:rsidRPr="002D79B4">
              <w:rPr>
                <w:rFonts w:ascii="Times New Roman" w:hAnsi="Times New Roman" w:cs="Times New Roman"/>
                <w:b w:val="0"/>
                <w:bCs w:val="0"/>
                <w:i w:val="0"/>
                <w:iCs w:val="0"/>
                <w:sz w:val="24"/>
                <w:szCs w:val="24"/>
              </w:rPr>
              <w:t xml:space="preserve"> </w:t>
            </w:r>
            <w:r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9"/>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9"/>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w:t>
      </w:r>
      <w:proofErr w:type="gramStart"/>
      <w:r w:rsidRPr="006464AA">
        <w:rPr>
          <w:sz w:val="24"/>
        </w:rPr>
        <w:t>указать</w:t>
      </w:r>
      <w:proofErr w:type="gramEnd"/>
      <w:r w:rsidRPr="006464AA">
        <w:rPr>
          <w:sz w:val="24"/>
        </w:rPr>
        <w:t xml:space="preserve"> когда и привести прежнее название)</w:t>
      </w:r>
    </w:p>
    <w:p w:rsidR="00022335" w:rsidRPr="006464AA" w:rsidRDefault="00022335" w:rsidP="00022335">
      <w:pPr>
        <w:pStyle w:val="a9"/>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9"/>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9"/>
        <w:ind w:left="720" w:firstLine="0"/>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022335">
      <w:pPr>
        <w:pStyle w:val="a9"/>
        <w:ind w:left="720" w:firstLine="0"/>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022335">
      <w:pPr>
        <w:pStyle w:val="a9"/>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9"/>
        <w:tabs>
          <w:tab w:val="left" w:pos="1080"/>
        </w:tabs>
        <w:ind w:left="720" w:firstLine="0"/>
        <w:rPr>
          <w:sz w:val="24"/>
        </w:rPr>
      </w:pPr>
      <w:r w:rsidRPr="006464AA">
        <w:rPr>
          <w:sz w:val="24"/>
        </w:rPr>
        <w:t>2. Руководитель</w:t>
      </w:r>
    </w:p>
    <w:p w:rsidR="00022335" w:rsidRPr="006464AA" w:rsidRDefault="00022335" w:rsidP="00022335">
      <w:pPr>
        <w:pStyle w:val="a9"/>
        <w:tabs>
          <w:tab w:val="left" w:pos="1080"/>
        </w:tabs>
        <w:ind w:left="720" w:firstLine="0"/>
        <w:rPr>
          <w:sz w:val="24"/>
        </w:rPr>
      </w:pPr>
      <w:r w:rsidRPr="006464AA">
        <w:rPr>
          <w:sz w:val="24"/>
        </w:rPr>
        <w:t>3. Банковские реквизиты</w:t>
      </w:r>
    </w:p>
    <w:p w:rsidR="00022335" w:rsidRPr="006464AA" w:rsidRDefault="00022335" w:rsidP="00022335">
      <w:pPr>
        <w:pStyle w:val="a9"/>
        <w:tabs>
          <w:tab w:val="left" w:pos="1080"/>
        </w:tabs>
        <w:ind w:left="720" w:firstLine="0"/>
        <w:rPr>
          <w:sz w:val="24"/>
        </w:rPr>
      </w:pPr>
      <w:r w:rsidRPr="006464AA">
        <w:rPr>
          <w:sz w:val="24"/>
        </w:rPr>
        <w:t>4. ИНН</w:t>
      </w:r>
    </w:p>
    <w:p w:rsidR="00022335" w:rsidRPr="006464AA" w:rsidRDefault="00022335" w:rsidP="00022335">
      <w:pPr>
        <w:pStyle w:val="a9"/>
        <w:tabs>
          <w:tab w:val="left" w:pos="1080"/>
        </w:tabs>
        <w:ind w:left="720" w:firstLine="0"/>
        <w:rPr>
          <w:sz w:val="24"/>
        </w:rPr>
      </w:pPr>
      <w:r w:rsidRPr="006464AA">
        <w:rPr>
          <w:sz w:val="24"/>
        </w:rPr>
        <w:t>5. КПП</w:t>
      </w:r>
    </w:p>
    <w:p w:rsidR="00022335" w:rsidRPr="006464AA" w:rsidRDefault="00022335" w:rsidP="00022335">
      <w:pPr>
        <w:pStyle w:val="a9"/>
        <w:tabs>
          <w:tab w:val="left" w:pos="1080"/>
        </w:tabs>
        <w:ind w:left="720" w:firstLine="0"/>
        <w:rPr>
          <w:sz w:val="24"/>
        </w:rPr>
      </w:pPr>
      <w:r w:rsidRPr="006464AA">
        <w:rPr>
          <w:sz w:val="24"/>
        </w:rPr>
        <w:t>6. ОГРН</w:t>
      </w:r>
    </w:p>
    <w:p w:rsidR="00022335" w:rsidRPr="006464AA" w:rsidRDefault="00022335" w:rsidP="000063D5">
      <w:pPr>
        <w:pStyle w:val="a9"/>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9"/>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6464AA">
        <w:t>З</w:t>
      </w:r>
      <w:r w:rsidRPr="006464AA">
        <w:t>аказчика могут связаться со следующими лицами для получения дополнительной информации об участнике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7D1494" w:rsidP="006464AA">
      <w:pPr>
        <w:ind w:firstLine="709"/>
        <w:jc w:val="both"/>
        <w:rPr>
          <w:b/>
          <w:i/>
        </w:rPr>
      </w:pPr>
      <w:r w:rsidRPr="006464AA">
        <w:t>10</w:t>
      </w:r>
      <w:r w:rsidR="008A5FFD" w:rsidRPr="006464AA">
        <w:t xml:space="preserve">. </w:t>
      </w:r>
      <w:r w:rsidR="006464AA">
        <w:t>Претендент</w:t>
      </w:r>
      <w:r w:rsidR="008A5FFD" w:rsidRPr="006464AA">
        <w:t xml:space="preserve">  выступает в качестве производителя _____ </w:t>
      </w:r>
      <w:r w:rsidR="008A5FFD" w:rsidRPr="006464AA">
        <w:rPr>
          <w:b/>
          <w:i/>
        </w:rPr>
        <w:t>(</w:t>
      </w:r>
      <w:proofErr w:type="gramStart"/>
      <w:r w:rsidR="008A5FFD" w:rsidRPr="006464AA">
        <w:rPr>
          <w:b/>
          <w:i/>
        </w:rPr>
        <w:t>указать да/нет</w:t>
      </w:r>
      <w:proofErr w:type="gramEnd"/>
      <w:r w:rsidR="008A5FFD" w:rsidRPr="006464AA">
        <w:rPr>
          <w:b/>
          <w:i/>
        </w:rPr>
        <w:t>)</w:t>
      </w:r>
    </w:p>
    <w:p w:rsidR="008A5FFD" w:rsidRPr="006464AA" w:rsidRDefault="0014201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Реквизиты для перечисления денежных средств, внесенных в качестве обеспечения заявки____________________________________________</w:t>
      </w:r>
    </w:p>
    <w:p w:rsidR="00142010" w:rsidRPr="006464AA" w:rsidRDefault="00142010" w:rsidP="006566D0">
      <w:pPr>
        <w:pStyle w:val="a9"/>
        <w:rPr>
          <w:rFonts w:eastAsia="Times New Roman"/>
          <w:i/>
          <w:spacing w:val="-13"/>
          <w:sz w:val="24"/>
          <w:u w:val="single"/>
        </w:rPr>
      </w:pPr>
      <w:r w:rsidRPr="006464AA">
        <w:rPr>
          <w:rFonts w:eastAsia="Times New Roman"/>
          <w:i/>
          <w:spacing w:val="-13"/>
          <w:sz w:val="24"/>
          <w:u w:val="single"/>
        </w:rPr>
        <w:t>заполняется только в случае, если конкурсной документацией предусмотрено обеспечение заявки в виде перечисления денежных средств</w:t>
      </w:r>
    </w:p>
    <w:p w:rsidR="006464AA" w:rsidRDefault="006464AA" w:rsidP="006464AA">
      <w:pPr>
        <w:pStyle w:val="a9"/>
        <w:spacing w:before="160"/>
        <w:ind w:firstLine="0"/>
        <w:rPr>
          <w:rFonts w:eastAsia="Times New Roman"/>
          <w:spacing w:val="-13"/>
          <w:sz w:val="24"/>
        </w:rPr>
      </w:pPr>
      <w:r>
        <w:rPr>
          <w:rFonts w:eastAsia="Times New Roman"/>
          <w:spacing w:val="-13"/>
          <w:sz w:val="24"/>
        </w:rPr>
        <w:t xml:space="preserve">                                                 </w:t>
      </w:r>
      <w:proofErr w:type="gramStart"/>
      <w:r w:rsidR="00022335" w:rsidRPr="006464AA">
        <w:rPr>
          <w:rFonts w:eastAsia="Times New Roman"/>
          <w:spacing w:val="-13"/>
          <w:sz w:val="24"/>
        </w:rPr>
        <w:t>Имеющий</w:t>
      </w:r>
      <w:proofErr w:type="gramEnd"/>
      <w:r w:rsidR="00022335" w:rsidRPr="006464AA">
        <w:rPr>
          <w:rFonts w:eastAsia="Times New Roman"/>
          <w:spacing w:val="-13"/>
          <w:sz w:val="24"/>
        </w:rPr>
        <w:t xml:space="preserve"> полномочия действовать от имени </w:t>
      </w:r>
      <w:r>
        <w:rPr>
          <w:rFonts w:eastAsia="Times New Roman"/>
          <w:sz w:val="24"/>
        </w:rPr>
        <w:t>претендент</w:t>
      </w:r>
      <w:r w:rsidRPr="00990DBA">
        <w:rPr>
          <w:rFonts w:eastAsia="Times New Roman"/>
          <w:sz w:val="24"/>
        </w:rPr>
        <w:t>а</w:t>
      </w:r>
    </w:p>
    <w:p w:rsidR="00022335" w:rsidRPr="006464AA" w:rsidRDefault="00022335" w:rsidP="006464AA">
      <w:pPr>
        <w:pStyle w:val="a9"/>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9"/>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9"/>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9"/>
        <w:spacing w:before="160"/>
        <w:ind w:firstLine="0"/>
        <w:jc w:val="center"/>
        <w:rPr>
          <w:b/>
          <w:sz w:val="24"/>
        </w:rPr>
      </w:pPr>
      <w:r w:rsidRPr="006464AA">
        <w:rPr>
          <w:rFonts w:eastAsia="Times New Roman"/>
          <w:spacing w:val="-13"/>
          <w:sz w:val="24"/>
        </w:rPr>
        <w:t>(Должность, подпись, ФИО)                                                (печать)</w:t>
      </w:r>
    </w:p>
    <w:p w:rsidR="00022335" w:rsidRPr="006464AA" w:rsidRDefault="00022335" w:rsidP="00022335">
      <w:pPr>
        <w:pStyle w:val="a9"/>
        <w:spacing w:before="160"/>
        <w:jc w:val="center"/>
        <w:rPr>
          <w:b/>
          <w:sz w:val="24"/>
        </w:rPr>
      </w:pPr>
    </w:p>
    <w:p w:rsidR="00022335" w:rsidRPr="006464AA" w:rsidRDefault="00022335" w:rsidP="00022335">
      <w:pPr>
        <w:pStyle w:val="a9"/>
        <w:spacing w:before="160"/>
        <w:jc w:val="center"/>
        <w:rPr>
          <w:b/>
          <w:sz w:val="24"/>
        </w:rPr>
      </w:pPr>
    </w:p>
    <w:p w:rsidR="00022335" w:rsidRPr="006464AA" w:rsidRDefault="008A5FFD" w:rsidP="000063D5">
      <w:pPr>
        <w:rPr>
          <w:b/>
        </w:rPr>
      </w:pPr>
      <w:r w:rsidRPr="006464AA">
        <w:rPr>
          <w:b/>
        </w:rPr>
        <w:br w:type="page"/>
      </w:r>
    </w:p>
    <w:p w:rsidR="00022335" w:rsidRPr="006464AA" w:rsidRDefault="00022335" w:rsidP="00022335">
      <w:pPr>
        <w:pStyle w:val="a9"/>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ПРЕТЕНДЕНТЕ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9"/>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jc w:val="center"/>
        <w:rPr>
          <w:b/>
          <w:sz w:val="24"/>
        </w:rPr>
      </w:pPr>
    </w:p>
    <w:p w:rsidR="00022335" w:rsidRPr="006464AA" w:rsidRDefault="00022335" w:rsidP="006B6BE7">
      <w:pPr>
        <w:pStyle w:val="a9"/>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9"/>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9"/>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0063D5" w:rsidP="006566D0">
      <w:pPr>
        <w:ind w:firstLine="709"/>
        <w:jc w:val="both"/>
        <w:rPr>
          <w:b/>
          <w:i/>
        </w:rPr>
      </w:pPr>
      <w:r w:rsidRPr="006464AA">
        <w:t>10</w:t>
      </w:r>
      <w:r w:rsidR="006566D0" w:rsidRPr="006464AA">
        <w:t xml:space="preserve">. </w:t>
      </w:r>
      <w:r w:rsidR="006464AA">
        <w:t xml:space="preserve">  </w:t>
      </w:r>
      <w:r w:rsidR="00C24B78" w:rsidRPr="006464AA">
        <w:t>У</w:t>
      </w:r>
      <w:r w:rsidR="006566D0" w:rsidRPr="006464AA">
        <w:t xml:space="preserve">частник  выступает в качестве производителя _____ </w:t>
      </w:r>
      <w:r w:rsidR="006566D0" w:rsidRPr="006464AA">
        <w:rPr>
          <w:b/>
          <w:i/>
        </w:rPr>
        <w:t>(</w:t>
      </w:r>
      <w:proofErr w:type="gramStart"/>
      <w:r w:rsidR="006566D0" w:rsidRPr="006464AA">
        <w:rPr>
          <w:b/>
          <w:i/>
        </w:rPr>
        <w:t>указать да/нет</w:t>
      </w:r>
      <w:proofErr w:type="gramEnd"/>
      <w:r w:rsidR="006566D0" w:rsidRPr="006464AA">
        <w:rPr>
          <w:b/>
          <w:i/>
        </w:rPr>
        <w:t>)</w:t>
      </w:r>
    </w:p>
    <w:p w:rsidR="006566D0" w:rsidRPr="006464AA" w:rsidRDefault="006566D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Реквизиты для перечисления денежных средств, внесенных в качестве обеспечения заявки____________________________________________</w:t>
      </w:r>
    </w:p>
    <w:p w:rsidR="006566D0" w:rsidRPr="006464AA" w:rsidRDefault="006566D0" w:rsidP="006566D0">
      <w:pPr>
        <w:pStyle w:val="a9"/>
        <w:rPr>
          <w:rFonts w:eastAsia="Times New Roman"/>
          <w:i/>
          <w:spacing w:val="-13"/>
          <w:sz w:val="24"/>
          <w:u w:val="single"/>
        </w:rPr>
      </w:pPr>
      <w:r w:rsidRPr="006464AA">
        <w:rPr>
          <w:rFonts w:eastAsia="Times New Roman"/>
          <w:i/>
          <w:spacing w:val="-13"/>
          <w:sz w:val="24"/>
          <w:u w:val="single"/>
        </w:rPr>
        <w:t>заполняется только в случае, если конкурсной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proofErr w:type="gramStart"/>
      <w:r w:rsidRPr="006464AA">
        <w:t>Имеющий</w:t>
      </w:r>
      <w:proofErr w:type="gramEnd"/>
      <w:r w:rsidRPr="006464AA">
        <w:t xml:space="preserve"> полномочия действовать от имени </w:t>
      </w:r>
      <w:r w:rsidR="006464AA">
        <w:t>претендент</w:t>
      </w:r>
      <w:r w:rsidR="006464AA" w:rsidRPr="00990DBA">
        <w:t>а</w:t>
      </w:r>
      <w:r w:rsidRPr="006464AA">
        <w:t xml:space="preserve"> 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(Должность, подпись, ФИО)                                                (печать)</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2D79B4" w:rsidRDefault="00DF6328" w:rsidP="00FD05E2">
            <w:pPr>
              <w:pStyle w:val="2"/>
              <w:suppressAutoHyphens/>
              <w:spacing w:before="0" w:after="0"/>
              <w:ind w:left="61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FD05E2">
            <w:pPr>
              <w:pStyle w:val="2"/>
              <w:suppressAutoHyphens/>
              <w:spacing w:before="0" w:after="0"/>
              <w:ind w:left="61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к конкурсной документации</w:t>
            </w:r>
          </w:p>
        </w:tc>
      </w:tr>
      <w:bookmarkEnd w:id="3"/>
    </w:tbl>
    <w:p w:rsidR="00DF6328" w:rsidRPr="00154090" w:rsidRDefault="00DF6328" w:rsidP="00DF6328"/>
    <w:p w:rsidR="00DF6328" w:rsidRPr="006464AA" w:rsidRDefault="00DF6328" w:rsidP="00DF6328">
      <w:pPr>
        <w:pStyle w:val="3"/>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участником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734E" w:rsidP="00DF6328">
      <w:r w:rsidRPr="006464AA">
        <w:t>Открытый к</w:t>
      </w:r>
      <w:r w:rsidR="00DF6328" w:rsidRPr="006464AA">
        <w:t xml:space="preserve">онкурс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Pr="006D4F64" w:rsidRDefault="0042302A" w:rsidP="0042302A">
      <w:pPr>
        <w:pStyle w:val="ab"/>
        <w:ind w:firstLine="720"/>
        <w:rPr>
          <w:sz w:val="24"/>
          <w:szCs w:val="24"/>
        </w:rPr>
      </w:pPr>
    </w:p>
    <w:tbl>
      <w:tblPr>
        <w:tblW w:w="4862"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995"/>
        <w:gridCol w:w="1615"/>
        <w:gridCol w:w="1616"/>
      </w:tblGrid>
      <w:tr w:rsidR="0042302A" w:rsidRPr="00154090" w:rsidTr="0040488A">
        <w:trPr>
          <w:jc w:val="center"/>
        </w:trPr>
        <w:tc>
          <w:tcPr>
            <w:tcW w:w="560" w:type="dxa"/>
            <w:vAlign w:val="center"/>
          </w:tcPr>
          <w:p w:rsidR="0042302A" w:rsidRPr="006D4F64" w:rsidRDefault="0042302A" w:rsidP="0040488A">
            <w:pPr>
              <w:jc w:val="center"/>
              <w:rPr>
                <w:b/>
              </w:rPr>
            </w:pPr>
            <w:r w:rsidRPr="006D4F64">
              <w:rPr>
                <w:b/>
              </w:rPr>
              <w:t xml:space="preserve">№ </w:t>
            </w:r>
            <w:proofErr w:type="gramStart"/>
            <w:r w:rsidRPr="006D4F64">
              <w:rPr>
                <w:b/>
              </w:rPr>
              <w:t>п</w:t>
            </w:r>
            <w:proofErr w:type="gramEnd"/>
            <w:r w:rsidRPr="006D4F64">
              <w:rPr>
                <w:b/>
              </w:rPr>
              <w:t>/п</w:t>
            </w:r>
          </w:p>
        </w:tc>
        <w:tc>
          <w:tcPr>
            <w:tcW w:w="6058" w:type="dxa"/>
            <w:vAlign w:val="center"/>
          </w:tcPr>
          <w:p w:rsidR="0042302A" w:rsidRPr="006D4F64" w:rsidRDefault="0042302A" w:rsidP="0040488A">
            <w:pPr>
              <w:pStyle w:val="1"/>
              <w:spacing w:before="0" w:after="0"/>
              <w:ind w:left="539"/>
              <w:jc w:val="center"/>
              <w:rPr>
                <w:rFonts w:ascii="Times New Roman" w:hAnsi="Times New Roman" w:cs="Times New Roman"/>
                <w:sz w:val="24"/>
                <w:szCs w:val="24"/>
              </w:rPr>
            </w:pPr>
            <w:r w:rsidRPr="006D4F64">
              <w:rPr>
                <w:rFonts w:ascii="Times New Roman" w:hAnsi="Times New Roman" w:cs="Times New Roman"/>
                <w:sz w:val="24"/>
                <w:szCs w:val="24"/>
              </w:rPr>
              <w:t>Наименование</w:t>
            </w:r>
          </w:p>
        </w:tc>
        <w:tc>
          <w:tcPr>
            <w:tcW w:w="1619" w:type="dxa"/>
            <w:vAlign w:val="center"/>
          </w:tcPr>
          <w:p w:rsidR="0042302A" w:rsidRPr="006D4F64" w:rsidRDefault="0042302A" w:rsidP="0040488A">
            <w:pPr>
              <w:pStyle w:val="2"/>
              <w:spacing w:before="0" w:after="0"/>
              <w:jc w:val="center"/>
              <w:rPr>
                <w:rFonts w:ascii="Times New Roman" w:eastAsia="MS Mincho" w:hAnsi="Times New Roman" w:cs="Times New Roman"/>
                <w:i w:val="0"/>
                <w:iCs w:val="0"/>
                <w:kern w:val="32"/>
                <w:sz w:val="24"/>
                <w:szCs w:val="24"/>
              </w:rPr>
            </w:pPr>
            <w:r w:rsidRPr="006D4F64">
              <w:rPr>
                <w:rFonts w:ascii="Times New Roman" w:eastAsia="MS Mincho" w:hAnsi="Times New Roman" w:cs="Times New Roman"/>
                <w:i w:val="0"/>
                <w:kern w:val="32"/>
                <w:sz w:val="24"/>
                <w:szCs w:val="24"/>
              </w:rPr>
              <w:t>Стоимость руб.</w:t>
            </w:r>
          </w:p>
          <w:p w:rsidR="0042302A" w:rsidRPr="00176089" w:rsidRDefault="0042302A" w:rsidP="0040488A">
            <w:pPr>
              <w:pStyle w:val="2"/>
              <w:spacing w:before="0" w:after="0"/>
              <w:jc w:val="center"/>
              <w:rPr>
                <w:rFonts w:ascii="Times New Roman" w:eastAsia="MS Mincho" w:hAnsi="Times New Roman" w:cs="Times New Roman"/>
                <w:i w:val="0"/>
                <w:iCs w:val="0"/>
                <w:kern w:val="32"/>
                <w:sz w:val="24"/>
                <w:szCs w:val="24"/>
              </w:rPr>
            </w:pPr>
            <w:r w:rsidRPr="00176089">
              <w:rPr>
                <w:rFonts w:ascii="Times New Roman" w:eastAsia="MS Mincho" w:hAnsi="Times New Roman" w:cs="Times New Roman"/>
                <w:i w:val="0"/>
                <w:kern w:val="32"/>
                <w:sz w:val="24"/>
                <w:szCs w:val="24"/>
              </w:rPr>
              <w:t>(без НДС)</w:t>
            </w:r>
          </w:p>
        </w:tc>
        <w:tc>
          <w:tcPr>
            <w:tcW w:w="1620" w:type="dxa"/>
            <w:vAlign w:val="center"/>
          </w:tcPr>
          <w:p w:rsidR="0042302A" w:rsidRPr="00176089" w:rsidRDefault="0042302A" w:rsidP="0040488A">
            <w:pPr>
              <w:pStyle w:val="2"/>
              <w:spacing w:before="0" w:after="0"/>
              <w:jc w:val="center"/>
              <w:rPr>
                <w:rFonts w:ascii="Times New Roman" w:eastAsia="MS Mincho" w:hAnsi="Times New Roman" w:cs="Times New Roman"/>
                <w:i w:val="0"/>
                <w:iCs w:val="0"/>
                <w:kern w:val="32"/>
                <w:sz w:val="24"/>
                <w:szCs w:val="24"/>
              </w:rPr>
            </w:pPr>
            <w:r w:rsidRPr="00176089">
              <w:rPr>
                <w:rFonts w:ascii="Times New Roman" w:eastAsia="MS Mincho" w:hAnsi="Times New Roman" w:cs="Times New Roman"/>
                <w:i w:val="0"/>
                <w:kern w:val="32"/>
                <w:sz w:val="24"/>
                <w:szCs w:val="24"/>
              </w:rPr>
              <w:t>Стоимость руб.</w:t>
            </w:r>
          </w:p>
          <w:p w:rsidR="0042302A" w:rsidRPr="00176089" w:rsidRDefault="0042302A" w:rsidP="0040488A">
            <w:pPr>
              <w:pStyle w:val="2"/>
              <w:spacing w:before="0" w:after="0"/>
              <w:jc w:val="center"/>
              <w:rPr>
                <w:rFonts w:ascii="Times New Roman" w:eastAsia="MS Mincho" w:hAnsi="Times New Roman" w:cs="Times New Roman"/>
                <w:i w:val="0"/>
                <w:iCs w:val="0"/>
                <w:kern w:val="32"/>
                <w:sz w:val="24"/>
                <w:szCs w:val="24"/>
              </w:rPr>
            </w:pPr>
            <w:r w:rsidRPr="00176089">
              <w:rPr>
                <w:rFonts w:ascii="Times New Roman" w:eastAsia="MS Mincho" w:hAnsi="Times New Roman" w:cs="Times New Roman"/>
                <w:i w:val="0"/>
                <w:kern w:val="32"/>
                <w:sz w:val="24"/>
                <w:szCs w:val="24"/>
              </w:rPr>
              <w:t>(с НДС)*</w:t>
            </w:r>
          </w:p>
        </w:tc>
      </w:tr>
      <w:tr w:rsidR="0042302A" w:rsidRPr="00154090" w:rsidTr="0040488A">
        <w:trPr>
          <w:jc w:val="center"/>
        </w:trPr>
        <w:tc>
          <w:tcPr>
            <w:tcW w:w="560" w:type="dxa"/>
          </w:tcPr>
          <w:p w:rsidR="0042302A" w:rsidRPr="00176089" w:rsidRDefault="0042302A" w:rsidP="0040488A">
            <w:r w:rsidRPr="00176089">
              <w:t>1</w:t>
            </w:r>
          </w:p>
        </w:tc>
        <w:tc>
          <w:tcPr>
            <w:tcW w:w="6058" w:type="dxa"/>
          </w:tcPr>
          <w:p w:rsidR="0042302A" w:rsidRPr="00357A00" w:rsidRDefault="0042302A" w:rsidP="0040488A"/>
        </w:tc>
        <w:tc>
          <w:tcPr>
            <w:tcW w:w="1619" w:type="dxa"/>
            <w:vAlign w:val="center"/>
          </w:tcPr>
          <w:p w:rsidR="0042302A" w:rsidRPr="00357A00" w:rsidRDefault="0042302A" w:rsidP="0040488A">
            <w:pPr>
              <w:jc w:val="center"/>
            </w:pPr>
          </w:p>
        </w:tc>
        <w:tc>
          <w:tcPr>
            <w:tcW w:w="1620" w:type="dxa"/>
            <w:vAlign w:val="center"/>
          </w:tcPr>
          <w:p w:rsidR="0042302A" w:rsidRPr="00357A00" w:rsidRDefault="0042302A" w:rsidP="0040488A">
            <w:pPr>
              <w:jc w:val="center"/>
            </w:pPr>
          </w:p>
        </w:tc>
      </w:tr>
    </w:tbl>
    <w:p w:rsidR="0042302A" w:rsidRPr="00670739" w:rsidRDefault="0042302A" w:rsidP="0042302A">
      <w:pPr>
        <w:ind w:firstLine="3"/>
        <w:jc w:val="both"/>
        <w:rPr>
          <w:bCs/>
        </w:rPr>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p>
    <w:p w:rsidR="0042302A" w:rsidRPr="00D559DC" w:rsidRDefault="0042302A" w:rsidP="0042302A">
      <w:pPr>
        <w:pStyle w:val="ab"/>
        <w:ind w:firstLine="720"/>
        <w:rPr>
          <w:sz w:val="24"/>
          <w:szCs w:val="24"/>
        </w:rPr>
      </w:pPr>
    </w:p>
    <w:p w:rsidR="0042302A" w:rsidRPr="006464AA" w:rsidRDefault="0042302A" w:rsidP="0042302A">
      <w:pPr>
        <w:pStyle w:val="ab"/>
        <w:ind w:firstLine="720"/>
        <w:rPr>
          <w:sz w:val="24"/>
          <w:szCs w:val="24"/>
        </w:rPr>
      </w:pPr>
      <w:r w:rsidRPr="006464AA">
        <w:rPr>
          <w:sz w:val="24"/>
          <w:szCs w:val="24"/>
        </w:rPr>
        <w:t>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w:t>
      </w:r>
      <w:proofErr w:type="gramStart"/>
      <w:r w:rsidRPr="006464AA">
        <w:rPr>
          <w:sz w:val="24"/>
          <w:szCs w:val="24"/>
        </w:rPr>
        <w:t xml:space="preserve">: </w:t>
      </w:r>
      <w:r w:rsidRPr="006464AA">
        <w:rPr>
          <w:bCs/>
          <w:sz w:val="24"/>
          <w:szCs w:val="24"/>
        </w:rPr>
        <w:t xml:space="preserve">_________ (________________) </w:t>
      </w:r>
      <w:proofErr w:type="gramEnd"/>
      <w:r w:rsidRPr="006464AA">
        <w:rPr>
          <w:bCs/>
          <w:sz w:val="24"/>
          <w:szCs w:val="24"/>
        </w:rPr>
        <w:t xml:space="preserve">рублей, </w:t>
      </w:r>
      <w:r w:rsidRPr="006464AA">
        <w:rPr>
          <w:sz w:val="24"/>
          <w:szCs w:val="24"/>
        </w:rPr>
        <w:t>в том числе НДС** в размере ______ (___________) руб.</w:t>
      </w:r>
    </w:p>
    <w:p w:rsidR="0042302A" w:rsidRPr="006464AA" w:rsidRDefault="0042302A" w:rsidP="0042302A">
      <w:pPr>
        <w:pStyle w:val="ab"/>
        <w:rPr>
          <w:bCs/>
          <w:sz w:val="24"/>
          <w:szCs w:val="24"/>
        </w:rPr>
      </w:pPr>
    </w:p>
    <w:p w:rsidR="0042302A" w:rsidRPr="006464AA" w:rsidRDefault="0042302A" w:rsidP="0042302A">
      <w:pPr>
        <w:pStyle w:val="ab"/>
        <w:ind w:firstLine="720"/>
        <w:rPr>
          <w:bCs/>
          <w:sz w:val="24"/>
          <w:szCs w:val="24"/>
        </w:rPr>
      </w:pPr>
      <w:r w:rsidRPr="00656682">
        <w:rPr>
          <w:bCs/>
          <w:sz w:val="24"/>
          <w:szCs w:val="24"/>
        </w:rPr>
        <w:t xml:space="preserve">Срок </w:t>
      </w:r>
      <w:r w:rsidR="00656682" w:rsidRPr="00656682">
        <w:rPr>
          <w:bCs/>
          <w:sz w:val="24"/>
          <w:szCs w:val="24"/>
        </w:rPr>
        <w:t>выполнения работ</w:t>
      </w:r>
      <w:r w:rsidR="00C10942" w:rsidRPr="006464AA">
        <w:rPr>
          <w:bCs/>
          <w:sz w:val="24"/>
          <w:szCs w:val="24"/>
        </w:rPr>
        <w:t xml:space="preserve"> </w:t>
      </w:r>
      <w:r w:rsidRPr="006464AA">
        <w:rPr>
          <w:bCs/>
          <w:sz w:val="24"/>
          <w:szCs w:val="24"/>
        </w:rPr>
        <w:t>________________________________________.</w:t>
      </w:r>
    </w:p>
    <w:p w:rsidR="0042302A" w:rsidRPr="006464AA" w:rsidRDefault="0042302A" w:rsidP="0042302A">
      <w:pPr>
        <w:pStyle w:val="ab"/>
        <w:ind w:firstLine="0"/>
        <w:rPr>
          <w:bCs/>
          <w:sz w:val="24"/>
          <w:szCs w:val="24"/>
        </w:rPr>
      </w:pPr>
      <w:r w:rsidRPr="006464AA">
        <w:rPr>
          <w:bCs/>
          <w:sz w:val="24"/>
          <w:szCs w:val="24"/>
        </w:rPr>
        <w:t xml:space="preserve">            </w:t>
      </w:r>
    </w:p>
    <w:p w:rsidR="0042302A" w:rsidRPr="006464AA" w:rsidRDefault="0042302A" w:rsidP="0042302A">
      <w:pPr>
        <w:pStyle w:val="ab"/>
        <w:ind w:firstLine="720"/>
        <w:rPr>
          <w:bCs/>
          <w:sz w:val="24"/>
          <w:szCs w:val="24"/>
        </w:rPr>
      </w:pPr>
      <w:r w:rsidRPr="006464AA">
        <w:rPr>
          <w:bCs/>
          <w:sz w:val="24"/>
          <w:szCs w:val="24"/>
        </w:rPr>
        <w:t>Гарантийный срок ____________________________________________.</w:t>
      </w:r>
    </w:p>
    <w:p w:rsidR="0042302A" w:rsidRPr="006464AA" w:rsidRDefault="0042302A" w:rsidP="0042302A">
      <w:pPr>
        <w:pStyle w:val="ab"/>
        <w:ind w:firstLine="709"/>
        <w:rPr>
          <w:bCs/>
          <w:sz w:val="24"/>
          <w:szCs w:val="24"/>
        </w:rPr>
      </w:pPr>
    </w:p>
    <w:p w:rsidR="0042302A" w:rsidRPr="006464AA" w:rsidRDefault="0042302A" w:rsidP="0042302A">
      <w:pPr>
        <w:pStyle w:val="ab"/>
        <w:ind w:firstLine="709"/>
        <w:rPr>
          <w:bCs/>
          <w:sz w:val="24"/>
          <w:szCs w:val="24"/>
        </w:rPr>
      </w:pPr>
      <w:r w:rsidRPr="006464AA">
        <w:rPr>
          <w:bCs/>
          <w:sz w:val="24"/>
          <w:szCs w:val="24"/>
        </w:rPr>
        <w:t>Условия осуществления платежей _______________________________.</w:t>
      </w:r>
    </w:p>
    <w:p w:rsidR="0042302A" w:rsidRPr="006464AA" w:rsidRDefault="0042302A" w:rsidP="0042302A">
      <w:pPr>
        <w:pStyle w:val="ab"/>
        <w:ind w:firstLine="720"/>
        <w:rPr>
          <w:bCs/>
          <w:sz w:val="24"/>
          <w:szCs w:val="24"/>
        </w:rPr>
      </w:pPr>
    </w:p>
    <w:p w:rsidR="00DF6328" w:rsidRPr="006464AA" w:rsidRDefault="00DF6328" w:rsidP="00DF6328">
      <w:pPr>
        <w:pStyle w:val="a9"/>
        <w:spacing w:line="360" w:lineRule="auto"/>
        <w:jc w:val="left"/>
        <w:rPr>
          <w:sz w:val="24"/>
        </w:rPr>
      </w:pPr>
    </w:p>
    <w:p w:rsidR="00DF6328" w:rsidRPr="006464AA" w:rsidRDefault="00DF6328" w:rsidP="00DF6328">
      <w:pPr>
        <w:ind w:firstLine="720"/>
        <w:jc w:val="both"/>
      </w:pPr>
      <w:proofErr w:type="gramStart"/>
      <w:r w:rsidRPr="006464AA">
        <w:t>Имеющий</w:t>
      </w:r>
      <w:proofErr w:type="gramEnd"/>
      <w:r w:rsidRPr="006464AA">
        <w:t xml:space="preserve"> полномочия подписать финансово-коммерческое предложение </w:t>
      </w:r>
      <w:r w:rsidR="006464AA">
        <w:t>претендент</w:t>
      </w:r>
      <w:r w:rsidR="006464AA" w:rsidRPr="00990DBA">
        <w:t>а</w:t>
      </w:r>
      <w:r w:rsidRPr="006464AA">
        <w:t xml:space="preserve">  от имени  ________________________________________________________</w:t>
      </w:r>
    </w:p>
    <w:p w:rsidR="00DF6328" w:rsidRPr="006464AA" w:rsidRDefault="00DF6328" w:rsidP="00DF6328">
      <w:pPr>
        <w:pStyle w:val="a9"/>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9"/>
        <w:rPr>
          <w:sz w:val="24"/>
        </w:rPr>
      </w:pPr>
    </w:p>
    <w:p w:rsidR="00DF6328" w:rsidRPr="006464AA" w:rsidRDefault="00DF6328" w:rsidP="00DF6328">
      <w:pPr>
        <w:pStyle w:val="a9"/>
        <w:rPr>
          <w:sz w:val="24"/>
        </w:rPr>
      </w:pPr>
      <w:r w:rsidRPr="006464AA">
        <w:rPr>
          <w:sz w:val="24"/>
        </w:rPr>
        <w:t>_________________________________________________________________</w:t>
      </w:r>
    </w:p>
    <w:p w:rsidR="00DF6328" w:rsidRPr="006464AA" w:rsidRDefault="00DF6328" w:rsidP="00DF6328">
      <w:pPr>
        <w:pStyle w:val="a9"/>
        <w:rPr>
          <w:sz w:val="24"/>
        </w:rPr>
      </w:pPr>
      <w:r w:rsidRPr="006464AA">
        <w:rPr>
          <w:sz w:val="24"/>
        </w:rPr>
        <w:t>(Должность, подпись, ФИО)                                                (печать)</w:t>
      </w:r>
    </w:p>
    <w:p w:rsidR="00DF6328" w:rsidRPr="006464AA" w:rsidRDefault="00DF6328" w:rsidP="00DF6328">
      <w:pPr>
        <w:pStyle w:val="a9"/>
        <w:spacing w:line="360" w:lineRule="auto"/>
        <w:jc w:val="left"/>
        <w:rPr>
          <w:sz w:val="24"/>
        </w:rPr>
      </w:pPr>
    </w:p>
    <w:p w:rsidR="00E14ADA" w:rsidRPr="002D79B4" w:rsidRDefault="00DF6328" w:rsidP="00E14ADA">
      <w:pPr>
        <w:pStyle w:val="12"/>
        <w:ind w:left="5670" w:firstLine="0"/>
        <w:jc w:val="left"/>
        <w:rPr>
          <w:sz w:val="24"/>
          <w:szCs w:val="24"/>
        </w:rPr>
      </w:pPr>
      <w:r w:rsidRPr="002D79B4">
        <w:rPr>
          <w:sz w:val="24"/>
          <w:szCs w:val="24"/>
        </w:rPr>
        <w:br w:type="page"/>
      </w:r>
    </w:p>
    <w:p w:rsidR="00177DF8" w:rsidRDefault="00177DF8" w:rsidP="00B0304F">
      <w:pPr>
        <w:pStyle w:val="12"/>
        <w:ind w:left="5670" w:firstLine="0"/>
        <w:jc w:val="left"/>
        <w:rPr>
          <w:rFonts w:eastAsia="MS Mincho"/>
          <w:sz w:val="24"/>
          <w:szCs w:val="24"/>
        </w:rPr>
        <w:sectPr w:rsidR="00177DF8" w:rsidSect="00FD05E2">
          <w:headerReference w:type="default" r:id="rId18"/>
          <w:headerReference w:type="first" r:id="rId19"/>
          <w:pgSz w:w="11906" w:h="16838" w:code="9"/>
          <w:pgMar w:top="1134" w:right="924" w:bottom="992" w:left="1134" w:header="794" w:footer="794" w:gutter="0"/>
          <w:pgNumType w:start="1"/>
          <w:cols w:space="708"/>
          <w:titlePg/>
          <w:docGrid w:linePitch="360"/>
        </w:sectPr>
      </w:pPr>
    </w:p>
    <w:p w:rsidR="00B0304F" w:rsidRPr="002D79B4" w:rsidRDefault="00B0304F" w:rsidP="00177DF8">
      <w:pPr>
        <w:pStyle w:val="12"/>
        <w:ind w:left="11328" w:firstLine="0"/>
        <w:jc w:val="left"/>
        <w:rPr>
          <w:rFonts w:eastAsia="MS Mincho"/>
          <w:sz w:val="24"/>
          <w:szCs w:val="24"/>
        </w:rPr>
      </w:pPr>
      <w:r w:rsidRPr="002D79B4">
        <w:rPr>
          <w:rFonts w:eastAsia="MS Mincho"/>
          <w:sz w:val="24"/>
          <w:szCs w:val="24"/>
        </w:rPr>
        <w:lastRenderedPageBreak/>
        <w:t>Приложение № 4</w:t>
      </w:r>
    </w:p>
    <w:p w:rsidR="00B0304F" w:rsidRPr="002D79B4" w:rsidRDefault="00B0304F" w:rsidP="00177DF8">
      <w:pPr>
        <w:pStyle w:val="12"/>
        <w:ind w:left="11328" w:firstLine="0"/>
        <w:jc w:val="left"/>
        <w:rPr>
          <w:rFonts w:eastAsia="MS Mincho"/>
          <w:sz w:val="24"/>
          <w:szCs w:val="24"/>
        </w:rPr>
      </w:pPr>
      <w:r w:rsidRPr="002D79B4">
        <w:rPr>
          <w:rFonts w:eastAsia="MS Mincho"/>
          <w:sz w:val="24"/>
          <w:szCs w:val="24"/>
        </w:rPr>
        <w:t>к конкурсной документации</w:t>
      </w:r>
    </w:p>
    <w:p w:rsidR="00177DF8" w:rsidRPr="002D79B4" w:rsidRDefault="00177DF8" w:rsidP="00177DF8">
      <w:pPr>
        <w:pStyle w:val="a9"/>
        <w:suppressAutoHyphens/>
        <w:ind w:right="306"/>
        <w:rPr>
          <w:b/>
          <w:i/>
          <w:sz w:val="24"/>
        </w:rPr>
      </w:pPr>
    </w:p>
    <w:p w:rsidR="00177DF8" w:rsidRPr="00177DF8" w:rsidRDefault="00177DF8" w:rsidP="00177DF8">
      <w:pPr>
        <w:suppressAutoHyphens/>
        <w:ind w:right="306"/>
        <w:jc w:val="center"/>
        <w:rPr>
          <w:rFonts w:eastAsia="MS Mincho"/>
          <w:b/>
        </w:rPr>
      </w:pPr>
      <w:r w:rsidRPr="00154090">
        <w:rPr>
          <w:rFonts w:eastAsia="MS Mincho"/>
          <w:b/>
        </w:rPr>
        <w:t xml:space="preserve">Сведения об опыте </w:t>
      </w:r>
      <w:r>
        <w:rPr>
          <w:rFonts w:eastAsia="MS Mincho"/>
          <w:b/>
        </w:rPr>
        <w:t xml:space="preserve"> </w:t>
      </w:r>
      <w:r w:rsidR="00656682">
        <w:rPr>
          <w:rFonts w:eastAsia="MS Mincho"/>
          <w:b/>
        </w:rPr>
        <w:t>выполнения работ</w:t>
      </w:r>
      <w:r w:rsidRPr="00177DF8">
        <w:rPr>
          <w:rFonts w:eastAsia="MS Mincho"/>
          <w:b/>
        </w:rPr>
        <w:t xml:space="preserve"> аналогичных предмету открытого </w:t>
      </w:r>
      <w:r>
        <w:rPr>
          <w:rFonts w:eastAsia="MS Mincho"/>
          <w:b/>
        </w:rPr>
        <w:t>конкурса</w:t>
      </w:r>
      <w:r w:rsidRPr="00177DF8">
        <w:rPr>
          <w:rFonts w:eastAsia="MS Mincho"/>
          <w:b/>
        </w:rPr>
        <w:t xml:space="preserve"> №_________,</w:t>
      </w:r>
    </w:p>
    <w:p w:rsidR="00177DF8" w:rsidRPr="00177DF8" w:rsidRDefault="00177DF8" w:rsidP="00177DF8">
      <w:pPr>
        <w:suppressAutoHyphens/>
        <w:ind w:right="306"/>
        <w:jc w:val="center"/>
        <w:rPr>
          <w:rFonts w:eastAsia="MS Mincho"/>
          <w:b/>
        </w:rPr>
      </w:pPr>
      <w:r w:rsidRPr="00177DF8">
        <w:rPr>
          <w:rFonts w:eastAsia="MS Mincho"/>
          <w:b/>
        </w:rPr>
        <w:t>поставленных ____________________</w:t>
      </w:r>
      <w:proofErr w:type="gramStart"/>
      <w:r w:rsidRPr="00177DF8">
        <w:rPr>
          <w:rFonts w:eastAsia="MS Mincho"/>
          <w:b/>
        </w:rPr>
        <w:t xml:space="preserve"> .</w:t>
      </w:r>
      <w:proofErr w:type="gramEnd"/>
    </w:p>
    <w:p w:rsidR="00177DF8" w:rsidRPr="00177DF8" w:rsidRDefault="00177DF8" w:rsidP="00177DF8">
      <w:pPr>
        <w:suppressAutoHyphens/>
        <w:ind w:right="306"/>
        <w:jc w:val="center"/>
        <w:rPr>
          <w:rFonts w:eastAsia="MS Mincho"/>
          <w:sz w:val="16"/>
          <w:szCs w:val="16"/>
        </w:rPr>
      </w:pPr>
      <w:r w:rsidRPr="00177DF8">
        <w:rPr>
          <w:rFonts w:eastAsia="MS Mincho"/>
          <w:sz w:val="16"/>
          <w:szCs w:val="16"/>
        </w:rPr>
        <w:t xml:space="preserve">                      (наименование Претендента)</w:t>
      </w:r>
    </w:p>
    <w:p w:rsidR="00177DF8" w:rsidRPr="00177DF8" w:rsidRDefault="00177DF8" w:rsidP="00177DF8">
      <w:pPr>
        <w:suppressAutoHyphens/>
        <w:ind w:right="306"/>
        <w:jc w:val="center"/>
        <w:rPr>
          <w:rFonts w:eastAsia="MS Mincho"/>
          <w:b/>
        </w:rPr>
      </w:pPr>
    </w:p>
    <w:tbl>
      <w:tblPr>
        <w:tblW w:w="14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34"/>
        <w:gridCol w:w="1134"/>
        <w:gridCol w:w="2268"/>
        <w:gridCol w:w="1875"/>
        <w:gridCol w:w="1843"/>
        <w:gridCol w:w="1843"/>
        <w:gridCol w:w="2126"/>
        <w:gridCol w:w="1984"/>
      </w:tblGrid>
      <w:tr w:rsidR="00177DF8" w:rsidRPr="00154090" w:rsidTr="00E256F7">
        <w:trPr>
          <w:trHeight w:val="1023"/>
        </w:trPr>
        <w:tc>
          <w:tcPr>
            <w:tcW w:w="534" w:type="dxa"/>
            <w:tcBorders>
              <w:bottom w:val="single" w:sz="4" w:space="0" w:color="auto"/>
            </w:tcBorders>
            <w:vAlign w:val="center"/>
          </w:tcPr>
          <w:p w:rsidR="00177DF8" w:rsidRPr="002D79B4" w:rsidRDefault="00177DF8" w:rsidP="00E256F7">
            <w:pPr>
              <w:suppressAutoHyphens/>
              <w:jc w:val="center"/>
              <w:rPr>
                <w:rFonts w:eastAsia="MS Mincho"/>
              </w:rPr>
            </w:pPr>
            <w:r w:rsidRPr="002D79B4">
              <w:rPr>
                <w:rFonts w:eastAsia="MS Mincho"/>
              </w:rPr>
              <w:t xml:space="preserve">№ </w:t>
            </w:r>
            <w:proofErr w:type="gramStart"/>
            <w:r w:rsidRPr="002D79B4">
              <w:rPr>
                <w:rFonts w:eastAsia="MS Mincho"/>
              </w:rPr>
              <w:t>п</w:t>
            </w:r>
            <w:proofErr w:type="gramEnd"/>
            <w:r w:rsidRPr="002D79B4">
              <w:rPr>
                <w:rFonts w:eastAsia="MS Mincho"/>
              </w:rPr>
              <w:t>/п</w:t>
            </w:r>
          </w:p>
        </w:tc>
        <w:tc>
          <w:tcPr>
            <w:tcW w:w="534" w:type="dxa"/>
            <w:tcBorders>
              <w:bottom w:val="single" w:sz="4" w:space="0" w:color="auto"/>
            </w:tcBorders>
            <w:vAlign w:val="center"/>
          </w:tcPr>
          <w:p w:rsidR="00177DF8" w:rsidRPr="002D79B4" w:rsidRDefault="00177DF8" w:rsidP="00E256F7">
            <w:pPr>
              <w:suppressAutoHyphens/>
              <w:jc w:val="center"/>
              <w:rPr>
                <w:rFonts w:eastAsia="MS Mincho"/>
              </w:rPr>
            </w:pPr>
            <w:r w:rsidRPr="002D79B4">
              <w:rPr>
                <w:rFonts w:eastAsia="MS Mincho"/>
              </w:rPr>
              <w:t>год</w:t>
            </w:r>
          </w:p>
        </w:tc>
        <w:tc>
          <w:tcPr>
            <w:tcW w:w="1134" w:type="dxa"/>
            <w:tcBorders>
              <w:bottom w:val="single" w:sz="4" w:space="0" w:color="auto"/>
            </w:tcBorders>
            <w:vAlign w:val="center"/>
          </w:tcPr>
          <w:p w:rsidR="00177DF8" w:rsidRPr="002D79B4" w:rsidRDefault="00177DF8" w:rsidP="00E256F7">
            <w:pPr>
              <w:suppressAutoHyphens/>
              <w:jc w:val="center"/>
              <w:rPr>
                <w:rFonts w:eastAsia="MS Mincho"/>
              </w:rPr>
            </w:pPr>
            <w:r w:rsidRPr="002D79B4">
              <w:rPr>
                <w:rFonts w:eastAsia="MS Mincho"/>
              </w:rPr>
              <w:t>Реквизиты договора</w:t>
            </w:r>
          </w:p>
        </w:tc>
        <w:tc>
          <w:tcPr>
            <w:tcW w:w="2268" w:type="dxa"/>
            <w:tcBorders>
              <w:bottom w:val="single" w:sz="4" w:space="0" w:color="auto"/>
            </w:tcBorders>
            <w:vAlign w:val="center"/>
          </w:tcPr>
          <w:p w:rsidR="00177DF8" w:rsidRPr="002D79B4" w:rsidRDefault="00177DF8" w:rsidP="00E256F7">
            <w:pPr>
              <w:tabs>
                <w:tab w:val="left" w:pos="1876"/>
                <w:tab w:val="left" w:pos="2018"/>
              </w:tabs>
              <w:suppressAutoHyphens/>
              <w:jc w:val="center"/>
              <w:rPr>
                <w:rFonts w:eastAsia="MS Mincho"/>
              </w:rPr>
            </w:pPr>
            <w:r w:rsidRPr="002D79B4">
              <w:rPr>
                <w:rFonts w:eastAsia="MS Mincho"/>
              </w:rPr>
              <w:t>Контрагент</w:t>
            </w:r>
          </w:p>
          <w:p w:rsidR="00177DF8" w:rsidRPr="002D79B4" w:rsidRDefault="00177DF8" w:rsidP="00E256F7">
            <w:pPr>
              <w:suppressAutoHyphens/>
              <w:ind w:right="34"/>
              <w:jc w:val="center"/>
              <w:rPr>
                <w:rFonts w:eastAsia="MS Mincho"/>
              </w:rPr>
            </w:pPr>
            <w:r w:rsidRPr="002D79B4">
              <w:rPr>
                <w:rFonts w:eastAsia="MS Mincho"/>
              </w:rPr>
              <w:t>(с указанием филиала, представительства, подразделения которое выступает от имени юридического лица)</w:t>
            </w:r>
          </w:p>
        </w:tc>
        <w:tc>
          <w:tcPr>
            <w:tcW w:w="1875" w:type="dxa"/>
            <w:tcBorders>
              <w:bottom w:val="single" w:sz="4" w:space="0" w:color="auto"/>
            </w:tcBorders>
            <w:vAlign w:val="center"/>
          </w:tcPr>
          <w:p w:rsidR="00177DF8" w:rsidRPr="002D79B4" w:rsidRDefault="00177DF8" w:rsidP="00E256F7">
            <w:pPr>
              <w:suppressAutoHyphens/>
              <w:jc w:val="center"/>
              <w:rPr>
                <w:rFonts w:eastAsia="MS Mincho"/>
              </w:rPr>
            </w:pPr>
            <w:r w:rsidRPr="002D79B4">
              <w:rPr>
                <w:rFonts w:eastAsia="MS Mincho"/>
              </w:rPr>
              <w:t>Срок действия договора (момент вступления в силу, срок действия, дата окончательного исполнения)</w:t>
            </w:r>
          </w:p>
        </w:tc>
        <w:tc>
          <w:tcPr>
            <w:tcW w:w="1843" w:type="dxa"/>
            <w:tcBorders>
              <w:bottom w:val="single" w:sz="4" w:space="0" w:color="auto"/>
            </w:tcBorders>
            <w:vAlign w:val="center"/>
          </w:tcPr>
          <w:p w:rsidR="00177DF8" w:rsidRPr="002D79B4" w:rsidRDefault="00177DF8" w:rsidP="00E256F7">
            <w:pPr>
              <w:suppressAutoHyphens/>
              <w:jc w:val="center"/>
              <w:rPr>
                <w:rFonts w:eastAsia="MS Mincho"/>
              </w:rPr>
            </w:pPr>
            <w:r w:rsidRPr="002D79B4">
              <w:rPr>
                <w:rFonts w:eastAsia="MS Mincho"/>
              </w:rPr>
              <w:t>Сумма договора (в руб. без учета НДС/с учетом НДС, с указанием стоимости в год либо иной отчетный период)</w:t>
            </w:r>
          </w:p>
        </w:tc>
        <w:tc>
          <w:tcPr>
            <w:tcW w:w="1843" w:type="dxa"/>
            <w:tcBorders>
              <w:bottom w:val="single" w:sz="4" w:space="0" w:color="auto"/>
            </w:tcBorders>
            <w:vAlign w:val="center"/>
          </w:tcPr>
          <w:p w:rsidR="00177DF8" w:rsidRPr="002D79B4" w:rsidRDefault="00177DF8" w:rsidP="00572343">
            <w:pPr>
              <w:suppressAutoHyphens/>
              <w:jc w:val="center"/>
              <w:rPr>
                <w:rFonts w:eastAsia="MS Mincho"/>
              </w:rPr>
            </w:pPr>
            <w:r w:rsidRPr="002D79B4">
              <w:rPr>
                <w:rFonts w:eastAsia="MS Mincho"/>
              </w:rPr>
              <w:t xml:space="preserve">Предмет договора (указываются только договоры по </w:t>
            </w:r>
            <w:r w:rsidR="00572343">
              <w:rPr>
                <w:rFonts w:eastAsia="MS Mincho"/>
              </w:rPr>
              <w:t>предмету аналогичному предмету открытого конкурса</w:t>
            </w:r>
            <w:r w:rsidRPr="002D79B4">
              <w:rPr>
                <w:rFonts w:eastAsia="MS Mincho"/>
              </w:rPr>
              <w:t>)</w:t>
            </w:r>
          </w:p>
        </w:tc>
        <w:tc>
          <w:tcPr>
            <w:tcW w:w="2126" w:type="dxa"/>
            <w:tcBorders>
              <w:bottom w:val="single" w:sz="4" w:space="0" w:color="auto"/>
            </w:tcBorders>
            <w:vAlign w:val="center"/>
          </w:tcPr>
          <w:p w:rsidR="00177DF8" w:rsidRPr="002D79B4" w:rsidRDefault="00177DF8" w:rsidP="00E256F7">
            <w:pPr>
              <w:suppressAutoHyphens/>
              <w:ind w:right="-115"/>
              <w:jc w:val="center"/>
              <w:rPr>
                <w:rFonts w:eastAsia="MS Mincho"/>
              </w:rPr>
            </w:pPr>
            <w:r w:rsidRPr="002D79B4">
              <w:rPr>
                <w:rFonts w:eastAsia="MS Mincho"/>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4" w:type="dxa"/>
            <w:tcBorders>
              <w:bottom w:val="single" w:sz="4" w:space="0" w:color="auto"/>
            </w:tcBorders>
            <w:vAlign w:val="center"/>
          </w:tcPr>
          <w:p w:rsidR="00177DF8" w:rsidRPr="002D79B4" w:rsidRDefault="00177DF8" w:rsidP="00E256F7">
            <w:pPr>
              <w:suppressAutoHyphens/>
              <w:ind w:right="-30"/>
              <w:jc w:val="center"/>
              <w:rPr>
                <w:rFonts w:eastAsia="MS Mincho"/>
              </w:rPr>
            </w:pPr>
            <w:r w:rsidRPr="002D79B4">
              <w:rPr>
                <w:rFonts w:eastAsia="MS Mincho"/>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177DF8" w:rsidRPr="00154090" w:rsidTr="00E256F7">
        <w:trPr>
          <w:trHeight w:val="84"/>
        </w:trPr>
        <w:tc>
          <w:tcPr>
            <w:tcW w:w="534" w:type="dxa"/>
            <w:tcBorders>
              <w:bottom w:val="single" w:sz="4" w:space="0" w:color="auto"/>
            </w:tcBorders>
          </w:tcPr>
          <w:p w:rsidR="00177DF8" w:rsidRPr="00914DD6" w:rsidRDefault="00177DF8" w:rsidP="00E256F7">
            <w:pPr>
              <w:suppressAutoHyphens/>
              <w:ind w:right="306"/>
              <w:rPr>
                <w:rFonts w:eastAsia="MS Mincho"/>
                <w:b/>
                <w:i/>
              </w:rPr>
            </w:pPr>
          </w:p>
        </w:tc>
        <w:tc>
          <w:tcPr>
            <w:tcW w:w="534" w:type="dxa"/>
            <w:tcBorders>
              <w:bottom w:val="single" w:sz="4" w:space="0" w:color="auto"/>
            </w:tcBorders>
          </w:tcPr>
          <w:p w:rsidR="00177DF8" w:rsidRPr="00914DD6" w:rsidRDefault="00177DF8" w:rsidP="00E256F7">
            <w:pPr>
              <w:suppressAutoHyphens/>
              <w:ind w:right="306"/>
              <w:rPr>
                <w:rFonts w:eastAsia="MS Mincho"/>
                <w:b/>
                <w:i/>
              </w:rPr>
            </w:pPr>
          </w:p>
        </w:tc>
        <w:tc>
          <w:tcPr>
            <w:tcW w:w="1134" w:type="dxa"/>
            <w:tcBorders>
              <w:bottom w:val="single" w:sz="4" w:space="0" w:color="auto"/>
            </w:tcBorders>
          </w:tcPr>
          <w:p w:rsidR="00177DF8" w:rsidRPr="00914DD6" w:rsidRDefault="00177DF8" w:rsidP="00E256F7">
            <w:pPr>
              <w:suppressAutoHyphens/>
              <w:ind w:right="306"/>
              <w:rPr>
                <w:rFonts w:eastAsia="MS Mincho"/>
                <w:b/>
                <w:i/>
              </w:rPr>
            </w:pPr>
          </w:p>
        </w:tc>
        <w:tc>
          <w:tcPr>
            <w:tcW w:w="2268" w:type="dxa"/>
            <w:tcBorders>
              <w:bottom w:val="single" w:sz="4" w:space="0" w:color="auto"/>
            </w:tcBorders>
          </w:tcPr>
          <w:p w:rsidR="00177DF8" w:rsidRPr="00914DD6" w:rsidRDefault="00177DF8" w:rsidP="00E256F7">
            <w:pPr>
              <w:suppressAutoHyphens/>
              <w:ind w:right="306"/>
              <w:rPr>
                <w:rFonts w:eastAsia="MS Mincho"/>
                <w:b/>
                <w:i/>
              </w:rPr>
            </w:pPr>
          </w:p>
        </w:tc>
        <w:tc>
          <w:tcPr>
            <w:tcW w:w="1875" w:type="dxa"/>
            <w:tcBorders>
              <w:bottom w:val="single" w:sz="4" w:space="0" w:color="auto"/>
            </w:tcBorders>
          </w:tcPr>
          <w:p w:rsidR="00177DF8" w:rsidRPr="006464AA" w:rsidRDefault="00177DF8" w:rsidP="00E256F7">
            <w:pPr>
              <w:suppressAutoHyphens/>
              <w:ind w:right="306"/>
              <w:rPr>
                <w:rFonts w:eastAsia="MS Mincho"/>
                <w:b/>
                <w:i/>
              </w:rPr>
            </w:pPr>
          </w:p>
        </w:tc>
        <w:tc>
          <w:tcPr>
            <w:tcW w:w="1843" w:type="dxa"/>
            <w:tcBorders>
              <w:bottom w:val="single" w:sz="4" w:space="0" w:color="auto"/>
            </w:tcBorders>
          </w:tcPr>
          <w:p w:rsidR="00177DF8" w:rsidRPr="00E87FBF" w:rsidRDefault="00177DF8" w:rsidP="00E256F7">
            <w:pPr>
              <w:suppressAutoHyphens/>
              <w:ind w:right="306"/>
              <w:rPr>
                <w:rFonts w:eastAsia="MS Mincho"/>
                <w:b/>
                <w:i/>
              </w:rPr>
            </w:pPr>
          </w:p>
        </w:tc>
        <w:tc>
          <w:tcPr>
            <w:tcW w:w="1843" w:type="dxa"/>
            <w:tcBorders>
              <w:bottom w:val="single" w:sz="4" w:space="0" w:color="auto"/>
            </w:tcBorders>
          </w:tcPr>
          <w:p w:rsidR="00177DF8" w:rsidRPr="00E87FBF" w:rsidRDefault="00177DF8" w:rsidP="00E256F7">
            <w:pPr>
              <w:suppressAutoHyphens/>
              <w:ind w:right="306"/>
              <w:rPr>
                <w:rFonts w:eastAsia="MS Mincho"/>
                <w:b/>
                <w:i/>
              </w:rPr>
            </w:pPr>
          </w:p>
        </w:tc>
        <w:tc>
          <w:tcPr>
            <w:tcW w:w="2126" w:type="dxa"/>
            <w:tcBorders>
              <w:bottom w:val="single" w:sz="4" w:space="0" w:color="auto"/>
            </w:tcBorders>
          </w:tcPr>
          <w:p w:rsidR="00177DF8" w:rsidRPr="00E87FBF" w:rsidRDefault="00177DF8" w:rsidP="00E256F7">
            <w:pPr>
              <w:suppressAutoHyphens/>
              <w:ind w:right="306"/>
              <w:rPr>
                <w:rFonts w:eastAsia="MS Mincho"/>
                <w:b/>
                <w:i/>
              </w:rPr>
            </w:pPr>
          </w:p>
        </w:tc>
        <w:tc>
          <w:tcPr>
            <w:tcW w:w="1984" w:type="dxa"/>
            <w:tcBorders>
              <w:bottom w:val="single" w:sz="4" w:space="0" w:color="auto"/>
            </w:tcBorders>
          </w:tcPr>
          <w:p w:rsidR="00177DF8" w:rsidRPr="00E87FBF" w:rsidRDefault="00177DF8" w:rsidP="00E256F7">
            <w:pPr>
              <w:suppressAutoHyphens/>
              <w:ind w:right="306"/>
              <w:rPr>
                <w:rFonts w:eastAsia="MS Mincho"/>
                <w:b/>
                <w:i/>
              </w:rPr>
            </w:pPr>
          </w:p>
        </w:tc>
      </w:tr>
      <w:tr w:rsidR="00177DF8" w:rsidRPr="00154090" w:rsidTr="00E256F7">
        <w:trPr>
          <w:trHeight w:val="3070"/>
        </w:trPr>
        <w:tc>
          <w:tcPr>
            <w:tcW w:w="14141" w:type="dxa"/>
            <w:gridSpan w:val="9"/>
            <w:tcBorders>
              <w:top w:val="single" w:sz="4" w:space="0" w:color="auto"/>
              <w:left w:val="nil"/>
              <w:bottom w:val="nil"/>
              <w:right w:val="nil"/>
            </w:tcBorders>
          </w:tcPr>
          <w:p w:rsidR="00177DF8" w:rsidRPr="00154090" w:rsidRDefault="00177DF8" w:rsidP="00E256F7">
            <w:pPr>
              <w:suppressAutoHyphens/>
              <w:ind w:firstLine="709"/>
              <w:jc w:val="both"/>
              <w:rPr>
                <w:rFonts w:eastAsia="MS Mincho"/>
                <w:i/>
              </w:rPr>
            </w:pPr>
            <w:r w:rsidRPr="00154090">
              <w:rPr>
                <w:rFonts w:eastAsia="MS Mincho"/>
                <w:i/>
              </w:rPr>
              <w:t>с приложением:</w:t>
            </w:r>
          </w:p>
          <w:p w:rsidR="00177DF8" w:rsidRPr="00154090" w:rsidRDefault="00177DF8" w:rsidP="00E256F7">
            <w:pPr>
              <w:tabs>
                <w:tab w:val="left" w:pos="8640"/>
              </w:tabs>
              <w:ind w:firstLine="709"/>
              <w:jc w:val="both"/>
              <w:rPr>
                <w:i/>
              </w:rPr>
            </w:pPr>
            <w:r w:rsidRPr="00154090">
              <w:rPr>
                <w:i/>
              </w:rPr>
              <w:t>-  копий договоров, указанных в таблице, (</w:t>
            </w:r>
            <w:r w:rsidRPr="00154090">
              <w:rPr>
                <w:i/>
                <w:iCs/>
              </w:rPr>
              <w:t xml:space="preserve">с приложениями к договору, отражающими вид и цену </w:t>
            </w:r>
            <w:r w:rsidR="00656682">
              <w:rPr>
                <w:i/>
                <w:iCs/>
              </w:rPr>
              <w:t>выполненных работ</w:t>
            </w:r>
            <w:r w:rsidRPr="00154090">
              <w:rPr>
                <w:i/>
              </w:rPr>
              <w:t xml:space="preserve">) на сумму, не менее чем </w:t>
            </w:r>
            <w:r w:rsidRPr="00154090">
              <w:rPr>
                <w:b/>
                <w:i/>
              </w:rPr>
              <w:t>пятьдесят процентов</w:t>
            </w:r>
            <w:r w:rsidRPr="00154090">
              <w:rPr>
                <w:i/>
              </w:rPr>
              <w:t xml:space="preserve"> от начальной (максимальной) цены лота, установленной в конкурсной документации;</w:t>
            </w:r>
          </w:p>
          <w:p w:rsidR="00177DF8" w:rsidRPr="00154090" w:rsidRDefault="00177DF8" w:rsidP="00E256F7">
            <w:pPr>
              <w:tabs>
                <w:tab w:val="left" w:pos="8640"/>
              </w:tabs>
              <w:ind w:firstLine="709"/>
              <w:jc w:val="both"/>
              <w:rPr>
                <w:i/>
              </w:rPr>
            </w:pPr>
            <w:r w:rsidRPr="00154090">
              <w:rPr>
                <w:i/>
              </w:rPr>
              <w:t xml:space="preserve">- копий актов </w:t>
            </w:r>
            <w:r w:rsidR="00656682">
              <w:rPr>
                <w:i/>
              </w:rPr>
              <w:t>о выполненных работах</w:t>
            </w:r>
            <w:r>
              <w:rPr>
                <w:i/>
              </w:rPr>
              <w:t xml:space="preserve"> </w:t>
            </w:r>
            <w:r w:rsidRPr="00154090">
              <w:rPr>
                <w:i/>
              </w:rPr>
              <w:t>приложенным договорам.</w:t>
            </w:r>
          </w:p>
          <w:p w:rsidR="00177DF8" w:rsidRPr="00914DD6" w:rsidRDefault="00177DF8" w:rsidP="00E256F7">
            <w:pPr>
              <w:suppressAutoHyphens/>
              <w:ind w:right="306" w:firstLine="709"/>
              <w:rPr>
                <w:rFonts w:eastAsia="MS Mincho"/>
              </w:rPr>
            </w:pPr>
          </w:p>
          <w:p w:rsidR="00177DF8" w:rsidRPr="00914DD6" w:rsidRDefault="00177DF8" w:rsidP="00E256F7">
            <w:pPr>
              <w:suppressAutoHyphens/>
              <w:ind w:right="306"/>
              <w:rPr>
                <w:rFonts w:eastAsia="MS Mincho"/>
              </w:rPr>
            </w:pPr>
            <w:proofErr w:type="gramStart"/>
            <w:r w:rsidRPr="00914DD6">
              <w:rPr>
                <w:rFonts w:eastAsia="MS Mincho"/>
              </w:rPr>
              <w:t>Имеющий</w:t>
            </w:r>
            <w:proofErr w:type="gramEnd"/>
            <w:r w:rsidRPr="00914DD6">
              <w:rPr>
                <w:rFonts w:eastAsia="MS Mincho"/>
              </w:rPr>
              <w:t xml:space="preserve"> полномочия действовать от имени </w:t>
            </w:r>
            <w:r>
              <w:t>претендент</w:t>
            </w:r>
            <w:r w:rsidRPr="00990DBA">
              <w:t>а</w:t>
            </w:r>
            <w:r w:rsidRPr="00914DD6">
              <w:rPr>
                <w:rFonts w:eastAsia="MS Mincho"/>
              </w:rPr>
              <w:t>_________________________________________________</w:t>
            </w:r>
          </w:p>
          <w:p w:rsidR="00177DF8" w:rsidRPr="00080E88" w:rsidRDefault="00177DF8" w:rsidP="00E256F7">
            <w:pPr>
              <w:suppressAutoHyphens/>
              <w:ind w:right="306"/>
              <w:rPr>
                <w:rFonts w:eastAsia="MS Mincho"/>
                <w:i/>
              </w:rPr>
            </w:pPr>
            <w:r w:rsidRPr="00080E88">
              <w:rPr>
                <w:rFonts w:eastAsia="MS Mincho"/>
                <w:i/>
              </w:rPr>
              <w:t xml:space="preserve">(Полное наименование </w:t>
            </w:r>
            <w:r w:rsidRPr="00080E88">
              <w:rPr>
                <w:i/>
              </w:rPr>
              <w:t>претендента</w:t>
            </w:r>
            <w:r w:rsidRPr="00080E88">
              <w:rPr>
                <w:rFonts w:eastAsia="MS Mincho"/>
                <w:i/>
              </w:rPr>
              <w:t>)</w:t>
            </w:r>
          </w:p>
          <w:p w:rsidR="00177DF8" w:rsidRPr="00080E88" w:rsidRDefault="00177DF8" w:rsidP="00E256F7">
            <w:pPr>
              <w:suppressAutoHyphens/>
              <w:ind w:right="306"/>
              <w:rPr>
                <w:rFonts w:eastAsia="MS Mincho"/>
              </w:rPr>
            </w:pPr>
            <w:r w:rsidRPr="00080E88">
              <w:rPr>
                <w:rFonts w:eastAsia="MS Mincho"/>
              </w:rPr>
              <w:t>_________________________________________________</w:t>
            </w:r>
          </w:p>
          <w:p w:rsidR="00177DF8" w:rsidRPr="00080E88" w:rsidRDefault="00177DF8" w:rsidP="00E256F7">
            <w:pPr>
              <w:suppressAutoHyphens/>
              <w:ind w:right="306"/>
              <w:rPr>
                <w:rFonts w:eastAsia="MS Mincho"/>
              </w:rPr>
            </w:pPr>
            <w:r w:rsidRPr="00080E88">
              <w:rPr>
                <w:rFonts w:eastAsia="MS Mincho"/>
              </w:rPr>
              <w:t>(Должность, подпись, ФИО)                                  (печать)</w:t>
            </w:r>
          </w:p>
        </w:tc>
      </w:tr>
    </w:tbl>
    <w:p w:rsidR="00B0304F" w:rsidRDefault="00B0304F" w:rsidP="00177DF8">
      <w:pPr>
        <w:tabs>
          <w:tab w:val="center" w:pos="4923"/>
          <w:tab w:val="left" w:pos="6448"/>
        </w:tabs>
        <w:rPr>
          <w:b/>
        </w:rPr>
      </w:pPr>
    </w:p>
    <w:p w:rsidR="00A44277" w:rsidRDefault="00A44277" w:rsidP="00177DF8">
      <w:pPr>
        <w:tabs>
          <w:tab w:val="center" w:pos="4923"/>
          <w:tab w:val="left" w:pos="6448"/>
        </w:tabs>
        <w:rPr>
          <w:b/>
        </w:rPr>
      </w:pPr>
    </w:p>
    <w:p w:rsidR="00A44277" w:rsidRDefault="00A44277" w:rsidP="00177DF8">
      <w:pPr>
        <w:tabs>
          <w:tab w:val="center" w:pos="4923"/>
          <w:tab w:val="left" w:pos="6448"/>
        </w:tabs>
        <w:rPr>
          <w:b/>
        </w:rPr>
      </w:pPr>
    </w:p>
    <w:p w:rsidR="00A44277" w:rsidRPr="002D79B4" w:rsidRDefault="00A44277" w:rsidP="00A44277">
      <w:pPr>
        <w:pStyle w:val="12"/>
        <w:ind w:left="11328" w:firstLine="0"/>
        <w:jc w:val="left"/>
        <w:rPr>
          <w:rFonts w:eastAsia="MS Mincho"/>
          <w:sz w:val="24"/>
          <w:szCs w:val="24"/>
        </w:rPr>
      </w:pPr>
      <w:r w:rsidRPr="002D79B4">
        <w:rPr>
          <w:rFonts w:eastAsia="MS Mincho"/>
          <w:sz w:val="24"/>
          <w:szCs w:val="24"/>
        </w:rPr>
        <w:lastRenderedPageBreak/>
        <w:t xml:space="preserve">Приложение № </w:t>
      </w:r>
      <w:r>
        <w:rPr>
          <w:rFonts w:eastAsia="MS Mincho"/>
          <w:sz w:val="24"/>
          <w:szCs w:val="24"/>
        </w:rPr>
        <w:t>5</w:t>
      </w:r>
    </w:p>
    <w:p w:rsidR="00A44277" w:rsidRPr="002D79B4" w:rsidRDefault="00A44277" w:rsidP="00A44277">
      <w:pPr>
        <w:pStyle w:val="12"/>
        <w:ind w:left="11328" w:firstLine="0"/>
        <w:jc w:val="left"/>
        <w:rPr>
          <w:rFonts w:eastAsia="MS Mincho"/>
          <w:sz w:val="24"/>
          <w:szCs w:val="24"/>
        </w:rPr>
      </w:pPr>
      <w:r w:rsidRPr="002D79B4">
        <w:rPr>
          <w:rFonts w:eastAsia="MS Mincho"/>
          <w:sz w:val="24"/>
          <w:szCs w:val="24"/>
        </w:rPr>
        <w:t>к конкурсной документации</w:t>
      </w:r>
    </w:p>
    <w:p w:rsidR="00A44277" w:rsidRPr="000A09E7" w:rsidRDefault="00A44277" w:rsidP="00A44277">
      <w:pPr>
        <w:pStyle w:val="a9"/>
        <w:suppressAutoHyphens/>
        <w:ind w:right="306"/>
        <w:jc w:val="left"/>
        <w:rPr>
          <w:b/>
          <w:i/>
          <w:sz w:val="28"/>
          <w:szCs w:val="28"/>
        </w:rPr>
      </w:pPr>
    </w:p>
    <w:p w:rsidR="00627AF0" w:rsidRPr="000A09E7" w:rsidRDefault="00627AF0" w:rsidP="00627AF0">
      <w:pPr>
        <w:pStyle w:val="a9"/>
        <w:suppressAutoHyphens/>
        <w:ind w:right="306"/>
        <w:jc w:val="left"/>
        <w:rPr>
          <w:b/>
          <w:i/>
          <w:sz w:val="28"/>
          <w:szCs w:val="28"/>
        </w:rPr>
      </w:pPr>
    </w:p>
    <w:p w:rsidR="009D221D" w:rsidRDefault="009D221D" w:rsidP="00A44277">
      <w:pPr>
        <w:pStyle w:val="a9"/>
        <w:suppressAutoHyphens/>
        <w:ind w:left="1440" w:right="306" w:firstLine="0"/>
        <w:jc w:val="left"/>
        <w:rPr>
          <w:b/>
          <w:i/>
          <w:sz w:val="28"/>
          <w:szCs w:val="28"/>
        </w:rPr>
      </w:pPr>
    </w:p>
    <w:p w:rsidR="0080765E" w:rsidRPr="000A09E7" w:rsidRDefault="0080765E" w:rsidP="0080765E">
      <w:pPr>
        <w:pStyle w:val="a9"/>
        <w:suppressAutoHyphens/>
        <w:ind w:right="306"/>
        <w:jc w:val="left"/>
        <w:rPr>
          <w:b/>
          <w:i/>
          <w:sz w:val="28"/>
          <w:szCs w:val="28"/>
        </w:rPr>
      </w:pPr>
    </w:p>
    <w:p w:rsidR="0080765E" w:rsidRPr="000A09E7" w:rsidRDefault="0080765E" w:rsidP="0080765E">
      <w:pPr>
        <w:pStyle w:val="a9"/>
        <w:suppressAutoHyphens/>
        <w:ind w:right="306"/>
        <w:jc w:val="center"/>
        <w:rPr>
          <w:b/>
          <w:i/>
          <w:sz w:val="28"/>
          <w:szCs w:val="28"/>
        </w:rPr>
      </w:pPr>
      <w:r w:rsidRPr="000A09E7">
        <w:rPr>
          <w:b/>
          <w:i/>
          <w:sz w:val="28"/>
          <w:szCs w:val="28"/>
        </w:rPr>
        <w:t xml:space="preserve">Сведения о квалифицированном персонале </w:t>
      </w:r>
      <w:r w:rsidRPr="00080E88">
        <w:rPr>
          <w:b/>
          <w:i/>
          <w:sz w:val="28"/>
          <w:szCs w:val="28"/>
        </w:rPr>
        <w:t>претендента</w:t>
      </w:r>
    </w:p>
    <w:p w:rsidR="0080765E" w:rsidRDefault="0080765E" w:rsidP="0080765E">
      <w:pPr>
        <w:pStyle w:val="a9"/>
        <w:suppressAutoHyphens/>
        <w:ind w:right="306" w:firstLine="0"/>
        <w:jc w:val="center"/>
        <w:rPr>
          <w:b/>
          <w:i/>
          <w:sz w:val="28"/>
          <w:szCs w:val="28"/>
        </w:rPr>
      </w:pPr>
      <w:r w:rsidRPr="000A09E7">
        <w:rPr>
          <w:b/>
          <w:i/>
          <w:sz w:val="28"/>
          <w:szCs w:val="28"/>
        </w:rPr>
        <w:t>ФОРМА</w:t>
      </w:r>
    </w:p>
    <w:p w:rsidR="0080765E" w:rsidRPr="00CF3AE4" w:rsidRDefault="0080765E" w:rsidP="0080765E">
      <w:pPr>
        <w:tabs>
          <w:tab w:val="left" w:pos="9639"/>
        </w:tabs>
        <w:ind w:left="284" w:right="283"/>
        <w:rPr>
          <w:sz w:val="28"/>
          <w:szCs w:val="28"/>
        </w:rPr>
      </w:pPr>
      <w:r w:rsidRPr="00CF3AE4">
        <w:rPr>
          <w:b/>
          <w:sz w:val="28"/>
          <w:szCs w:val="28"/>
        </w:rPr>
        <w:t xml:space="preserve">Руководящий состав организации, </w:t>
      </w:r>
      <w:r>
        <w:rPr>
          <w:b/>
          <w:sz w:val="28"/>
          <w:szCs w:val="28"/>
        </w:rPr>
        <w:t>(</w:t>
      </w:r>
      <w:r w:rsidRPr="00CF3AE4">
        <w:rPr>
          <w:b/>
          <w:sz w:val="28"/>
          <w:szCs w:val="28"/>
        </w:rPr>
        <w:t>начальни</w:t>
      </w:r>
      <w:r>
        <w:rPr>
          <w:b/>
          <w:sz w:val="28"/>
          <w:szCs w:val="28"/>
        </w:rPr>
        <w:t xml:space="preserve">ки участков, </w:t>
      </w:r>
      <w:r w:rsidRPr="00CF3AE4">
        <w:rPr>
          <w:b/>
          <w:sz w:val="28"/>
          <w:szCs w:val="28"/>
        </w:rPr>
        <w:t xml:space="preserve">прорабы, </w:t>
      </w:r>
      <w:r>
        <w:rPr>
          <w:b/>
          <w:sz w:val="28"/>
          <w:szCs w:val="28"/>
        </w:rPr>
        <w:t>инженерно-технические работники и т.д.)</w:t>
      </w:r>
    </w:p>
    <w:p w:rsidR="0080765E" w:rsidRPr="00CF3AE4" w:rsidRDefault="0080765E" w:rsidP="0080765E">
      <w:pPr>
        <w:tabs>
          <w:tab w:val="left" w:pos="9639"/>
        </w:tabs>
        <w:ind w:left="284" w:right="283" w:firstLine="567"/>
        <w:jc w:val="both"/>
        <w:rPr>
          <w:sz w:val="1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08"/>
        <w:gridCol w:w="3679"/>
        <w:gridCol w:w="1787"/>
        <w:gridCol w:w="2442"/>
        <w:gridCol w:w="3426"/>
      </w:tblGrid>
      <w:tr w:rsidR="0080765E" w:rsidRPr="00CF3AE4" w:rsidTr="000976E0">
        <w:tc>
          <w:tcPr>
            <w:tcW w:w="567" w:type="dxa"/>
          </w:tcPr>
          <w:p w:rsidR="0080765E" w:rsidRPr="00B735D2" w:rsidRDefault="0080765E" w:rsidP="000976E0">
            <w:pPr>
              <w:tabs>
                <w:tab w:val="left" w:pos="9639"/>
              </w:tabs>
              <w:spacing w:before="240"/>
              <w:ind w:left="-108" w:right="-62"/>
              <w:jc w:val="center"/>
            </w:pPr>
            <w:r w:rsidRPr="00B735D2">
              <w:t xml:space="preserve">№ </w:t>
            </w:r>
            <w:proofErr w:type="gramStart"/>
            <w:r w:rsidRPr="00B735D2">
              <w:t>п</w:t>
            </w:r>
            <w:proofErr w:type="gramEnd"/>
            <w:r w:rsidRPr="00B735D2">
              <w:t>/п</w:t>
            </w:r>
          </w:p>
        </w:tc>
        <w:tc>
          <w:tcPr>
            <w:tcW w:w="2808" w:type="dxa"/>
          </w:tcPr>
          <w:p w:rsidR="0080765E" w:rsidRPr="00B735D2" w:rsidRDefault="0080765E" w:rsidP="000976E0">
            <w:pPr>
              <w:tabs>
                <w:tab w:val="left" w:pos="9639"/>
              </w:tabs>
              <w:spacing w:before="240"/>
              <w:ind w:left="-108" w:right="-62"/>
              <w:jc w:val="center"/>
            </w:pPr>
            <w:r w:rsidRPr="00B735D2">
              <w:t>Занимаемая должность</w:t>
            </w:r>
          </w:p>
        </w:tc>
        <w:tc>
          <w:tcPr>
            <w:tcW w:w="3679" w:type="dxa"/>
          </w:tcPr>
          <w:p w:rsidR="0080765E" w:rsidRPr="00B735D2" w:rsidRDefault="0080765E" w:rsidP="000976E0">
            <w:pPr>
              <w:tabs>
                <w:tab w:val="left" w:pos="9639"/>
              </w:tabs>
              <w:spacing w:before="240"/>
              <w:ind w:left="-108" w:right="-62"/>
              <w:jc w:val="center"/>
            </w:pPr>
            <w:r w:rsidRPr="00B735D2">
              <w:t>Ф.И.О.</w:t>
            </w:r>
          </w:p>
        </w:tc>
        <w:tc>
          <w:tcPr>
            <w:tcW w:w="1787" w:type="dxa"/>
          </w:tcPr>
          <w:p w:rsidR="0080765E" w:rsidRPr="00B735D2" w:rsidRDefault="0080765E" w:rsidP="000976E0">
            <w:pPr>
              <w:tabs>
                <w:tab w:val="left" w:pos="9639"/>
              </w:tabs>
              <w:spacing w:before="240"/>
              <w:ind w:left="-108" w:right="-62"/>
              <w:jc w:val="center"/>
            </w:pPr>
            <w:r w:rsidRPr="00B735D2">
              <w:t>Образование и специальность</w:t>
            </w:r>
          </w:p>
        </w:tc>
        <w:tc>
          <w:tcPr>
            <w:tcW w:w="2442" w:type="dxa"/>
            <w:vAlign w:val="center"/>
          </w:tcPr>
          <w:p w:rsidR="0080765E" w:rsidRPr="00B735D2" w:rsidRDefault="0080765E" w:rsidP="000976E0">
            <w:pPr>
              <w:tabs>
                <w:tab w:val="left" w:pos="9639"/>
              </w:tabs>
              <w:ind w:left="-108" w:right="-65"/>
              <w:jc w:val="center"/>
            </w:pPr>
            <w:r w:rsidRPr="00B735D2">
              <w:t>Стаж работы по профилю занимаемой должности</w:t>
            </w:r>
          </w:p>
        </w:tc>
        <w:tc>
          <w:tcPr>
            <w:tcW w:w="3426" w:type="dxa"/>
          </w:tcPr>
          <w:p w:rsidR="0080765E" w:rsidRPr="00B735D2" w:rsidRDefault="0080765E" w:rsidP="000976E0">
            <w:pPr>
              <w:tabs>
                <w:tab w:val="left" w:pos="9639"/>
              </w:tabs>
              <w:ind w:left="-108" w:right="-65"/>
              <w:jc w:val="center"/>
            </w:pPr>
            <w:r w:rsidRPr="00B735D2">
              <w:t>Год последней переподготовки, повышения квалификации</w:t>
            </w:r>
          </w:p>
        </w:tc>
      </w:tr>
      <w:tr w:rsidR="0080765E" w:rsidRPr="00CF3AE4" w:rsidTr="000976E0">
        <w:tc>
          <w:tcPr>
            <w:tcW w:w="567" w:type="dxa"/>
          </w:tcPr>
          <w:p w:rsidR="0080765E" w:rsidRPr="00B735D2" w:rsidRDefault="0080765E" w:rsidP="000976E0">
            <w:pPr>
              <w:tabs>
                <w:tab w:val="left" w:pos="9639"/>
              </w:tabs>
              <w:ind w:left="-108" w:right="-65"/>
              <w:jc w:val="center"/>
            </w:pPr>
            <w:r w:rsidRPr="00B735D2">
              <w:t>1</w:t>
            </w:r>
          </w:p>
        </w:tc>
        <w:tc>
          <w:tcPr>
            <w:tcW w:w="2808" w:type="dxa"/>
          </w:tcPr>
          <w:p w:rsidR="0080765E" w:rsidRPr="00B735D2" w:rsidRDefault="0080765E" w:rsidP="000976E0">
            <w:pPr>
              <w:tabs>
                <w:tab w:val="left" w:pos="9639"/>
              </w:tabs>
              <w:ind w:left="-108" w:right="-65"/>
              <w:jc w:val="center"/>
            </w:pPr>
            <w:r w:rsidRPr="00B735D2">
              <w:t>2</w:t>
            </w:r>
          </w:p>
        </w:tc>
        <w:tc>
          <w:tcPr>
            <w:tcW w:w="3679" w:type="dxa"/>
          </w:tcPr>
          <w:p w:rsidR="0080765E" w:rsidRPr="00B735D2" w:rsidRDefault="0080765E" w:rsidP="000976E0">
            <w:pPr>
              <w:tabs>
                <w:tab w:val="left" w:pos="9639"/>
              </w:tabs>
              <w:ind w:left="-108" w:right="-65"/>
              <w:jc w:val="center"/>
            </w:pPr>
            <w:r w:rsidRPr="00B735D2">
              <w:t>3</w:t>
            </w:r>
          </w:p>
        </w:tc>
        <w:tc>
          <w:tcPr>
            <w:tcW w:w="1787" w:type="dxa"/>
          </w:tcPr>
          <w:p w:rsidR="0080765E" w:rsidRPr="00B735D2" w:rsidRDefault="0080765E" w:rsidP="000976E0">
            <w:pPr>
              <w:tabs>
                <w:tab w:val="left" w:pos="9639"/>
              </w:tabs>
              <w:ind w:left="-108" w:right="-65"/>
              <w:jc w:val="center"/>
            </w:pPr>
            <w:r w:rsidRPr="00B735D2">
              <w:t>4</w:t>
            </w:r>
          </w:p>
        </w:tc>
        <w:tc>
          <w:tcPr>
            <w:tcW w:w="2442" w:type="dxa"/>
          </w:tcPr>
          <w:p w:rsidR="0080765E" w:rsidRPr="00B735D2" w:rsidRDefault="0080765E" w:rsidP="000976E0">
            <w:pPr>
              <w:tabs>
                <w:tab w:val="left" w:pos="9639"/>
              </w:tabs>
              <w:ind w:left="-108" w:right="-65"/>
              <w:jc w:val="center"/>
            </w:pPr>
            <w:r>
              <w:t>5</w:t>
            </w:r>
          </w:p>
        </w:tc>
        <w:tc>
          <w:tcPr>
            <w:tcW w:w="3426" w:type="dxa"/>
          </w:tcPr>
          <w:p w:rsidR="0080765E" w:rsidRPr="00B735D2" w:rsidRDefault="0080765E" w:rsidP="000976E0">
            <w:pPr>
              <w:tabs>
                <w:tab w:val="left" w:pos="9639"/>
              </w:tabs>
              <w:ind w:left="-108" w:right="-65"/>
              <w:jc w:val="center"/>
            </w:pPr>
            <w:r>
              <w:t>6</w:t>
            </w:r>
          </w:p>
        </w:tc>
      </w:tr>
      <w:tr w:rsidR="0080765E" w:rsidRPr="00CF3AE4" w:rsidTr="000976E0">
        <w:tc>
          <w:tcPr>
            <w:tcW w:w="567" w:type="dxa"/>
          </w:tcPr>
          <w:p w:rsidR="0080765E" w:rsidRPr="00CF3AE4" w:rsidRDefault="0080765E" w:rsidP="000976E0">
            <w:pPr>
              <w:tabs>
                <w:tab w:val="left" w:pos="9639"/>
              </w:tabs>
              <w:ind w:left="-108" w:right="-65"/>
              <w:jc w:val="center"/>
            </w:pPr>
          </w:p>
        </w:tc>
        <w:tc>
          <w:tcPr>
            <w:tcW w:w="2808" w:type="dxa"/>
          </w:tcPr>
          <w:p w:rsidR="0080765E" w:rsidRPr="00CF3AE4" w:rsidRDefault="0080765E" w:rsidP="000976E0">
            <w:pPr>
              <w:tabs>
                <w:tab w:val="left" w:pos="9639"/>
              </w:tabs>
              <w:ind w:left="-108" w:right="-65"/>
              <w:jc w:val="center"/>
            </w:pPr>
          </w:p>
        </w:tc>
        <w:tc>
          <w:tcPr>
            <w:tcW w:w="3679" w:type="dxa"/>
          </w:tcPr>
          <w:p w:rsidR="0080765E" w:rsidRPr="00CF3AE4" w:rsidRDefault="0080765E" w:rsidP="000976E0">
            <w:pPr>
              <w:tabs>
                <w:tab w:val="left" w:pos="9639"/>
              </w:tabs>
              <w:ind w:left="-108" w:right="-65"/>
              <w:jc w:val="center"/>
            </w:pPr>
          </w:p>
        </w:tc>
        <w:tc>
          <w:tcPr>
            <w:tcW w:w="1787" w:type="dxa"/>
          </w:tcPr>
          <w:p w:rsidR="0080765E" w:rsidRPr="00CF3AE4" w:rsidRDefault="0080765E" w:rsidP="000976E0">
            <w:pPr>
              <w:tabs>
                <w:tab w:val="left" w:pos="9639"/>
              </w:tabs>
              <w:ind w:left="-108" w:right="-65"/>
              <w:jc w:val="center"/>
            </w:pPr>
          </w:p>
        </w:tc>
        <w:tc>
          <w:tcPr>
            <w:tcW w:w="2442" w:type="dxa"/>
          </w:tcPr>
          <w:p w:rsidR="0080765E" w:rsidRPr="00CF3AE4" w:rsidRDefault="0080765E" w:rsidP="000976E0">
            <w:pPr>
              <w:tabs>
                <w:tab w:val="left" w:pos="9639"/>
              </w:tabs>
              <w:ind w:left="-108" w:right="-65"/>
              <w:jc w:val="center"/>
            </w:pPr>
          </w:p>
        </w:tc>
        <w:tc>
          <w:tcPr>
            <w:tcW w:w="3426" w:type="dxa"/>
          </w:tcPr>
          <w:p w:rsidR="0080765E" w:rsidRPr="00CF3AE4" w:rsidRDefault="0080765E" w:rsidP="000976E0">
            <w:pPr>
              <w:tabs>
                <w:tab w:val="left" w:pos="9639"/>
              </w:tabs>
              <w:ind w:left="-108" w:right="-65"/>
              <w:jc w:val="center"/>
            </w:pPr>
          </w:p>
        </w:tc>
      </w:tr>
    </w:tbl>
    <w:p w:rsidR="0080765E" w:rsidRPr="00461C60" w:rsidRDefault="0080765E" w:rsidP="0080765E">
      <w:pPr>
        <w:shd w:val="clear" w:color="auto" w:fill="FFFFFF"/>
        <w:spacing w:line="120" w:lineRule="atLeast"/>
        <w:ind w:right="-11"/>
        <w:rPr>
          <w:spacing w:val="-13"/>
          <w:sz w:val="20"/>
          <w:szCs w:val="20"/>
        </w:rPr>
      </w:pPr>
      <w:r w:rsidRPr="00461C60">
        <w:rPr>
          <w:spacing w:val="-13"/>
          <w:sz w:val="20"/>
          <w:szCs w:val="20"/>
        </w:rPr>
        <w:t xml:space="preserve">                                                            </w:t>
      </w:r>
    </w:p>
    <w:p w:rsidR="0080765E" w:rsidRPr="00CF3AE4" w:rsidRDefault="0080765E" w:rsidP="0080765E">
      <w:pPr>
        <w:rPr>
          <w:sz w:val="28"/>
          <w:szCs w:val="28"/>
        </w:rPr>
      </w:pPr>
    </w:p>
    <w:p w:rsidR="0080765E" w:rsidRPr="00B735D2" w:rsidRDefault="0080765E" w:rsidP="0080765E">
      <w:pPr>
        <w:shd w:val="clear" w:color="auto" w:fill="FFFFFF"/>
        <w:spacing w:line="120" w:lineRule="atLeast"/>
        <w:ind w:right="-11"/>
        <w:jc w:val="center"/>
        <w:rPr>
          <w:b/>
          <w:spacing w:val="-13"/>
          <w:sz w:val="28"/>
        </w:rPr>
      </w:pPr>
      <w:r w:rsidRPr="00B735D2">
        <w:rPr>
          <w:b/>
          <w:spacing w:val="-13"/>
          <w:sz w:val="28"/>
        </w:rPr>
        <w:t xml:space="preserve">Производственный персонал </w:t>
      </w:r>
      <w:r w:rsidRPr="00080E88">
        <w:rPr>
          <w:b/>
          <w:spacing w:val="-13"/>
          <w:sz w:val="28"/>
        </w:rPr>
        <w:t>претендента</w:t>
      </w:r>
    </w:p>
    <w:tbl>
      <w:tblPr>
        <w:tblW w:w="13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52"/>
        <w:gridCol w:w="1851"/>
        <w:gridCol w:w="3678"/>
        <w:gridCol w:w="3440"/>
      </w:tblGrid>
      <w:tr w:rsidR="0080765E" w:rsidRPr="0059124E" w:rsidTr="000976E0">
        <w:trPr>
          <w:cantSplit/>
          <w:trHeight w:val="895"/>
        </w:trPr>
        <w:tc>
          <w:tcPr>
            <w:tcW w:w="567" w:type="dxa"/>
            <w:vAlign w:val="center"/>
          </w:tcPr>
          <w:p w:rsidR="0080765E" w:rsidRPr="0059124E" w:rsidRDefault="0080765E" w:rsidP="000976E0">
            <w:pPr>
              <w:tabs>
                <w:tab w:val="left" w:pos="9639"/>
              </w:tabs>
              <w:ind w:left="-108" w:right="-62"/>
              <w:jc w:val="center"/>
            </w:pPr>
            <w:r w:rsidRPr="0059124E">
              <w:rPr>
                <w:sz w:val="22"/>
              </w:rPr>
              <w:t xml:space="preserve">№ </w:t>
            </w:r>
            <w:proofErr w:type="gramStart"/>
            <w:r w:rsidRPr="0059124E">
              <w:rPr>
                <w:sz w:val="22"/>
              </w:rPr>
              <w:t>п</w:t>
            </w:r>
            <w:proofErr w:type="gramEnd"/>
            <w:r w:rsidRPr="0059124E">
              <w:rPr>
                <w:sz w:val="22"/>
              </w:rPr>
              <w:t>/п</w:t>
            </w:r>
          </w:p>
        </w:tc>
        <w:tc>
          <w:tcPr>
            <w:tcW w:w="3552" w:type="dxa"/>
            <w:vAlign w:val="center"/>
          </w:tcPr>
          <w:p w:rsidR="0080765E" w:rsidRPr="0059124E" w:rsidRDefault="0080765E" w:rsidP="000976E0">
            <w:pPr>
              <w:tabs>
                <w:tab w:val="left" w:pos="9639"/>
              </w:tabs>
              <w:spacing w:before="240"/>
              <w:ind w:left="-108" w:right="-62"/>
              <w:jc w:val="center"/>
            </w:pPr>
            <w:r w:rsidRPr="0059124E">
              <w:rPr>
                <w:sz w:val="22"/>
              </w:rPr>
              <w:t>Специальность</w:t>
            </w:r>
          </w:p>
        </w:tc>
        <w:tc>
          <w:tcPr>
            <w:tcW w:w="1851" w:type="dxa"/>
            <w:vAlign w:val="center"/>
          </w:tcPr>
          <w:p w:rsidR="0080765E" w:rsidRPr="0059124E" w:rsidRDefault="0080765E" w:rsidP="000976E0">
            <w:pPr>
              <w:tabs>
                <w:tab w:val="left" w:pos="9639"/>
              </w:tabs>
              <w:ind w:left="-108" w:right="-62"/>
              <w:jc w:val="center"/>
            </w:pPr>
            <w:r w:rsidRPr="0059124E">
              <w:rPr>
                <w:sz w:val="22"/>
              </w:rPr>
              <w:t>Разряд, квалификация</w:t>
            </w:r>
          </w:p>
        </w:tc>
        <w:tc>
          <w:tcPr>
            <w:tcW w:w="3678" w:type="dxa"/>
            <w:vAlign w:val="center"/>
          </w:tcPr>
          <w:p w:rsidR="0080765E" w:rsidRPr="0059124E" w:rsidRDefault="0080765E" w:rsidP="000976E0">
            <w:pPr>
              <w:tabs>
                <w:tab w:val="left" w:pos="9639"/>
              </w:tabs>
              <w:ind w:left="-108" w:right="-62"/>
              <w:jc w:val="center"/>
            </w:pPr>
            <w:r w:rsidRPr="0059124E">
              <w:rPr>
                <w:sz w:val="22"/>
              </w:rPr>
              <w:t>Количество рабочих данной специальности</w:t>
            </w:r>
          </w:p>
        </w:tc>
        <w:tc>
          <w:tcPr>
            <w:tcW w:w="3440" w:type="dxa"/>
            <w:vAlign w:val="center"/>
          </w:tcPr>
          <w:p w:rsidR="0080765E" w:rsidRPr="0059124E" w:rsidRDefault="0080765E" w:rsidP="000976E0">
            <w:pPr>
              <w:tabs>
                <w:tab w:val="left" w:pos="9639"/>
              </w:tabs>
              <w:ind w:left="-108" w:right="-62"/>
              <w:jc w:val="center"/>
            </w:pPr>
            <w:r>
              <w:rPr>
                <w:sz w:val="22"/>
              </w:rPr>
              <w:t>Стаж работы по специальности</w:t>
            </w:r>
          </w:p>
        </w:tc>
      </w:tr>
      <w:tr w:rsidR="0080765E" w:rsidRPr="0059124E" w:rsidTr="000976E0">
        <w:tc>
          <w:tcPr>
            <w:tcW w:w="567" w:type="dxa"/>
          </w:tcPr>
          <w:p w:rsidR="0080765E" w:rsidRPr="0059124E" w:rsidRDefault="0080765E" w:rsidP="000976E0">
            <w:pPr>
              <w:tabs>
                <w:tab w:val="left" w:pos="9639"/>
              </w:tabs>
              <w:ind w:left="-108" w:right="-65"/>
              <w:jc w:val="center"/>
            </w:pPr>
            <w:r w:rsidRPr="0059124E">
              <w:rPr>
                <w:sz w:val="22"/>
              </w:rPr>
              <w:t>1</w:t>
            </w:r>
          </w:p>
        </w:tc>
        <w:tc>
          <w:tcPr>
            <w:tcW w:w="3552" w:type="dxa"/>
          </w:tcPr>
          <w:p w:rsidR="0080765E" w:rsidRPr="0059124E" w:rsidRDefault="0080765E" w:rsidP="000976E0">
            <w:pPr>
              <w:tabs>
                <w:tab w:val="left" w:pos="9639"/>
              </w:tabs>
              <w:ind w:left="-108" w:right="-65"/>
              <w:jc w:val="center"/>
            </w:pPr>
            <w:r w:rsidRPr="0059124E">
              <w:rPr>
                <w:sz w:val="22"/>
              </w:rPr>
              <w:t>2</w:t>
            </w:r>
          </w:p>
        </w:tc>
        <w:tc>
          <w:tcPr>
            <w:tcW w:w="1851" w:type="dxa"/>
          </w:tcPr>
          <w:p w:rsidR="0080765E" w:rsidRPr="0059124E" w:rsidRDefault="0080765E" w:rsidP="000976E0">
            <w:pPr>
              <w:tabs>
                <w:tab w:val="left" w:pos="9639"/>
              </w:tabs>
              <w:ind w:left="-108" w:right="-65"/>
              <w:jc w:val="center"/>
            </w:pPr>
            <w:r w:rsidRPr="0059124E">
              <w:rPr>
                <w:sz w:val="22"/>
              </w:rPr>
              <w:t>3</w:t>
            </w:r>
          </w:p>
        </w:tc>
        <w:tc>
          <w:tcPr>
            <w:tcW w:w="3678" w:type="dxa"/>
          </w:tcPr>
          <w:p w:rsidR="0080765E" w:rsidRPr="0059124E" w:rsidRDefault="0080765E" w:rsidP="000976E0">
            <w:pPr>
              <w:tabs>
                <w:tab w:val="left" w:pos="9639"/>
              </w:tabs>
              <w:ind w:left="-108" w:right="-65"/>
              <w:jc w:val="center"/>
            </w:pPr>
            <w:r w:rsidRPr="0059124E">
              <w:rPr>
                <w:sz w:val="22"/>
              </w:rPr>
              <w:t>4</w:t>
            </w:r>
          </w:p>
        </w:tc>
        <w:tc>
          <w:tcPr>
            <w:tcW w:w="3440" w:type="dxa"/>
          </w:tcPr>
          <w:p w:rsidR="0080765E" w:rsidRPr="0059124E" w:rsidRDefault="0080765E" w:rsidP="000976E0">
            <w:pPr>
              <w:tabs>
                <w:tab w:val="left" w:pos="9639"/>
              </w:tabs>
              <w:ind w:left="-108" w:right="-65"/>
              <w:jc w:val="center"/>
            </w:pPr>
            <w:r>
              <w:t>5</w:t>
            </w:r>
          </w:p>
        </w:tc>
      </w:tr>
      <w:tr w:rsidR="0080765E" w:rsidRPr="0059124E" w:rsidTr="000976E0">
        <w:tc>
          <w:tcPr>
            <w:tcW w:w="567" w:type="dxa"/>
          </w:tcPr>
          <w:p w:rsidR="0080765E" w:rsidRPr="0059124E" w:rsidRDefault="0080765E" w:rsidP="000976E0">
            <w:pPr>
              <w:tabs>
                <w:tab w:val="left" w:pos="9639"/>
              </w:tabs>
              <w:ind w:left="-108" w:right="-65"/>
              <w:jc w:val="center"/>
            </w:pPr>
          </w:p>
        </w:tc>
        <w:tc>
          <w:tcPr>
            <w:tcW w:w="3552" w:type="dxa"/>
          </w:tcPr>
          <w:p w:rsidR="0080765E" w:rsidRPr="0059124E" w:rsidRDefault="0080765E" w:rsidP="000976E0">
            <w:pPr>
              <w:tabs>
                <w:tab w:val="left" w:pos="9639"/>
              </w:tabs>
              <w:ind w:left="-108" w:right="-65"/>
              <w:jc w:val="center"/>
            </w:pPr>
          </w:p>
        </w:tc>
        <w:tc>
          <w:tcPr>
            <w:tcW w:w="1851" w:type="dxa"/>
          </w:tcPr>
          <w:p w:rsidR="0080765E" w:rsidRPr="0059124E" w:rsidRDefault="0080765E" w:rsidP="000976E0">
            <w:pPr>
              <w:tabs>
                <w:tab w:val="left" w:pos="9639"/>
              </w:tabs>
              <w:ind w:left="-108" w:right="-65"/>
              <w:jc w:val="center"/>
            </w:pPr>
          </w:p>
        </w:tc>
        <w:tc>
          <w:tcPr>
            <w:tcW w:w="3678" w:type="dxa"/>
          </w:tcPr>
          <w:p w:rsidR="0080765E" w:rsidRPr="0059124E" w:rsidRDefault="0080765E" w:rsidP="000976E0">
            <w:pPr>
              <w:tabs>
                <w:tab w:val="left" w:pos="9639"/>
              </w:tabs>
              <w:ind w:left="-108" w:right="-65"/>
              <w:jc w:val="center"/>
            </w:pPr>
          </w:p>
        </w:tc>
        <w:tc>
          <w:tcPr>
            <w:tcW w:w="3440" w:type="dxa"/>
          </w:tcPr>
          <w:p w:rsidR="0080765E" w:rsidRPr="0059124E" w:rsidRDefault="0080765E" w:rsidP="000976E0">
            <w:pPr>
              <w:tabs>
                <w:tab w:val="left" w:pos="9639"/>
              </w:tabs>
              <w:ind w:left="-108" w:right="-65"/>
              <w:jc w:val="center"/>
            </w:pPr>
          </w:p>
        </w:tc>
      </w:tr>
      <w:tr w:rsidR="0080765E" w:rsidRPr="0059124E" w:rsidTr="000976E0">
        <w:tc>
          <w:tcPr>
            <w:tcW w:w="567" w:type="dxa"/>
          </w:tcPr>
          <w:p w:rsidR="0080765E" w:rsidRPr="0059124E" w:rsidRDefault="0080765E" w:rsidP="000976E0">
            <w:pPr>
              <w:tabs>
                <w:tab w:val="left" w:pos="9639"/>
              </w:tabs>
              <w:ind w:left="-108" w:right="-65"/>
              <w:jc w:val="center"/>
            </w:pPr>
          </w:p>
        </w:tc>
        <w:tc>
          <w:tcPr>
            <w:tcW w:w="3552" w:type="dxa"/>
          </w:tcPr>
          <w:p w:rsidR="0080765E" w:rsidRPr="0059124E" w:rsidRDefault="0080765E" w:rsidP="000976E0">
            <w:pPr>
              <w:tabs>
                <w:tab w:val="left" w:pos="9639"/>
              </w:tabs>
              <w:ind w:left="-108" w:right="-65"/>
              <w:jc w:val="center"/>
            </w:pPr>
          </w:p>
        </w:tc>
        <w:tc>
          <w:tcPr>
            <w:tcW w:w="1851" w:type="dxa"/>
          </w:tcPr>
          <w:p w:rsidR="0080765E" w:rsidRPr="0059124E" w:rsidRDefault="0080765E" w:rsidP="000976E0">
            <w:pPr>
              <w:tabs>
                <w:tab w:val="left" w:pos="9639"/>
              </w:tabs>
              <w:ind w:left="-108" w:right="-65"/>
              <w:jc w:val="center"/>
            </w:pPr>
          </w:p>
        </w:tc>
        <w:tc>
          <w:tcPr>
            <w:tcW w:w="3678" w:type="dxa"/>
          </w:tcPr>
          <w:p w:rsidR="0080765E" w:rsidRPr="0059124E" w:rsidRDefault="0080765E" w:rsidP="000976E0">
            <w:pPr>
              <w:tabs>
                <w:tab w:val="left" w:pos="9639"/>
              </w:tabs>
              <w:ind w:left="-108" w:right="-65"/>
              <w:jc w:val="center"/>
            </w:pPr>
          </w:p>
        </w:tc>
        <w:tc>
          <w:tcPr>
            <w:tcW w:w="3440" w:type="dxa"/>
          </w:tcPr>
          <w:p w:rsidR="0080765E" w:rsidRPr="0059124E" w:rsidRDefault="0080765E" w:rsidP="000976E0">
            <w:pPr>
              <w:tabs>
                <w:tab w:val="left" w:pos="9639"/>
              </w:tabs>
              <w:ind w:left="-108" w:right="-65"/>
              <w:jc w:val="center"/>
            </w:pPr>
          </w:p>
        </w:tc>
      </w:tr>
    </w:tbl>
    <w:p w:rsidR="0080765E" w:rsidRDefault="0080765E" w:rsidP="0080765E">
      <w:pPr>
        <w:shd w:val="clear" w:color="auto" w:fill="FFFFFF"/>
        <w:spacing w:line="120" w:lineRule="atLeast"/>
        <w:ind w:right="-11"/>
        <w:jc w:val="center"/>
        <w:rPr>
          <w:spacing w:val="-13"/>
          <w:sz w:val="28"/>
        </w:rPr>
      </w:pPr>
    </w:p>
    <w:p w:rsidR="0080765E" w:rsidRPr="00080E88" w:rsidRDefault="0080765E" w:rsidP="0080765E">
      <w:pPr>
        <w:pStyle w:val="a9"/>
        <w:suppressAutoHyphens/>
        <w:ind w:left="1440" w:right="306"/>
        <w:rPr>
          <w:b/>
          <w:i/>
          <w:sz w:val="24"/>
        </w:rPr>
      </w:pPr>
      <w:proofErr w:type="gramStart"/>
      <w:r w:rsidRPr="00080E88">
        <w:rPr>
          <w:sz w:val="24"/>
        </w:rPr>
        <w:t>Имеющий</w:t>
      </w:r>
      <w:proofErr w:type="gramEnd"/>
      <w:r w:rsidRPr="00080E88">
        <w:rPr>
          <w:sz w:val="24"/>
        </w:rPr>
        <w:t xml:space="preserve"> полномочия действовать от имени претендента</w:t>
      </w:r>
      <w:r w:rsidRPr="00080E88">
        <w:rPr>
          <w:b/>
          <w:i/>
          <w:sz w:val="24"/>
        </w:rPr>
        <w:t>____________________________________</w:t>
      </w:r>
    </w:p>
    <w:p w:rsidR="0080765E" w:rsidRPr="00080E88" w:rsidRDefault="0080765E" w:rsidP="0080765E">
      <w:pPr>
        <w:pStyle w:val="a9"/>
        <w:suppressAutoHyphens/>
        <w:ind w:left="1440" w:right="306"/>
        <w:rPr>
          <w:i/>
          <w:sz w:val="28"/>
          <w:szCs w:val="28"/>
        </w:rPr>
      </w:pPr>
      <w:r w:rsidRPr="00080E88">
        <w:rPr>
          <w:b/>
          <w:i/>
          <w:sz w:val="24"/>
        </w:rPr>
        <w:t xml:space="preserve">                                                                                                         </w:t>
      </w:r>
      <w:r w:rsidRPr="00080E88">
        <w:rPr>
          <w:i/>
          <w:sz w:val="24"/>
        </w:rPr>
        <w:t>(Полное наименование участника</w:t>
      </w:r>
      <w:r w:rsidRPr="00080E88">
        <w:rPr>
          <w:i/>
          <w:sz w:val="28"/>
          <w:szCs w:val="28"/>
        </w:rPr>
        <w:t>)</w:t>
      </w:r>
    </w:p>
    <w:p w:rsidR="0080765E" w:rsidRPr="000A09E7" w:rsidRDefault="0080765E" w:rsidP="0080765E">
      <w:pPr>
        <w:pStyle w:val="a9"/>
        <w:suppressAutoHyphens/>
        <w:ind w:left="1440" w:right="306"/>
        <w:rPr>
          <w:b/>
          <w:i/>
          <w:sz w:val="28"/>
          <w:szCs w:val="28"/>
        </w:rPr>
      </w:pPr>
      <w:r w:rsidRPr="000A09E7">
        <w:rPr>
          <w:b/>
          <w:i/>
          <w:sz w:val="28"/>
          <w:szCs w:val="28"/>
        </w:rPr>
        <w:t>___________________________________________________</w:t>
      </w:r>
    </w:p>
    <w:p w:rsidR="0080765E" w:rsidRDefault="0080765E" w:rsidP="0080765E">
      <w:pPr>
        <w:pStyle w:val="a9"/>
        <w:suppressAutoHyphens/>
        <w:ind w:left="1440" w:right="306" w:firstLine="0"/>
        <w:jc w:val="left"/>
        <w:sectPr w:rsidR="0080765E" w:rsidSect="00177DF8">
          <w:headerReference w:type="default" r:id="rId20"/>
          <w:pgSz w:w="16838" w:h="11906" w:orient="landscape" w:code="9"/>
          <w:pgMar w:top="1134" w:right="1134" w:bottom="924" w:left="992" w:header="708" w:footer="708" w:gutter="0"/>
          <w:cols w:space="708"/>
          <w:docGrid w:linePitch="360"/>
        </w:sectPr>
      </w:pPr>
      <w:proofErr w:type="gramStart"/>
      <w:r w:rsidRPr="00080E88">
        <w:rPr>
          <w:i/>
          <w:sz w:val="24"/>
        </w:rPr>
        <w:t>(Должность, подпись, ФИО)                                                (печать</w:t>
      </w:r>
      <w:proofErr w:type="gramEnd"/>
    </w:p>
    <w:p w:rsidR="009D221D" w:rsidRPr="006464AA" w:rsidRDefault="009D221D" w:rsidP="009D221D"/>
    <w:p w:rsidR="00177DF8" w:rsidRPr="00177DF8" w:rsidRDefault="00177DF8" w:rsidP="00177DF8">
      <w:pPr>
        <w:ind w:left="6372"/>
      </w:pPr>
      <w:r>
        <w:t xml:space="preserve">Приложение № </w:t>
      </w:r>
      <w:r w:rsidR="00A44277">
        <w:t>6</w:t>
      </w:r>
    </w:p>
    <w:p w:rsidR="00177DF8" w:rsidRPr="00177DF8" w:rsidRDefault="00177DF8" w:rsidP="00177DF8">
      <w:pPr>
        <w:ind w:left="6372"/>
      </w:pPr>
      <w:r w:rsidRPr="00177DF8">
        <w:t>к конкурсной документации</w:t>
      </w:r>
    </w:p>
    <w:p w:rsidR="00177DF8" w:rsidRDefault="00144C57" w:rsidP="00177DF8">
      <w:pPr>
        <w:rPr>
          <w:b/>
        </w:rPr>
      </w:pPr>
      <w:r>
        <w:rPr>
          <w:b/>
        </w:rPr>
        <w:t>ПРОЕКТ</w:t>
      </w:r>
    </w:p>
    <w:p w:rsidR="003D448A" w:rsidRPr="003D448A" w:rsidRDefault="003D448A" w:rsidP="003D448A">
      <w:pPr>
        <w:autoSpaceDE w:val="0"/>
        <w:autoSpaceDN w:val="0"/>
        <w:adjustRightInd w:val="0"/>
        <w:jc w:val="center"/>
        <w:rPr>
          <w:b/>
        </w:rPr>
      </w:pPr>
      <w:r w:rsidRPr="003D448A">
        <w:rPr>
          <w:b/>
        </w:rPr>
        <w:t xml:space="preserve">ДОГОВОР № </w:t>
      </w:r>
    </w:p>
    <w:p w:rsidR="003D448A" w:rsidRPr="003D448A" w:rsidRDefault="003D448A" w:rsidP="003D448A">
      <w:pPr>
        <w:ind w:right="20"/>
        <w:contextualSpacing/>
        <w:jc w:val="center"/>
        <w:rPr>
          <w:b/>
          <w:snapToGrid w:val="0"/>
          <w:lang w:eastAsia="x-none"/>
        </w:rPr>
      </w:pPr>
      <w:r w:rsidRPr="003D448A">
        <w:rPr>
          <w:b/>
          <w:snapToGrid w:val="0"/>
          <w:lang w:val="x-none" w:eastAsia="x-none"/>
        </w:rPr>
        <w:t xml:space="preserve">на выполнение работ </w:t>
      </w:r>
    </w:p>
    <w:p w:rsidR="003D448A" w:rsidRPr="003D448A" w:rsidRDefault="003D448A" w:rsidP="003D448A">
      <w:pPr>
        <w:autoSpaceDE w:val="0"/>
        <w:autoSpaceDN w:val="0"/>
        <w:adjustRightInd w:val="0"/>
      </w:pPr>
    </w:p>
    <w:p w:rsidR="003D448A" w:rsidRPr="003D448A" w:rsidRDefault="003D448A" w:rsidP="003D448A">
      <w:pPr>
        <w:autoSpaceDE w:val="0"/>
        <w:autoSpaceDN w:val="0"/>
        <w:adjustRightInd w:val="0"/>
      </w:pPr>
      <w:r w:rsidRPr="003D448A">
        <w:t>г. Хабаровск                                                                                         «___»  ____________ 2015 г.</w:t>
      </w:r>
    </w:p>
    <w:p w:rsidR="003D448A" w:rsidRPr="003D448A" w:rsidRDefault="003D448A" w:rsidP="003D448A">
      <w:pPr>
        <w:autoSpaceDE w:val="0"/>
        <w:autoSpaceDN w:val="0"/>
        <w:adjustRightInd w:val="0"/>
      </w:pPr>
      <w:r w:rsidRPr="003D448A">
        <w:t xml:space="preserve"> </w:t>
      </w:r>
    </w:p>
    <w:p w:rsidR="003D448A" w:rsidRPr="003D448A" w:rsidRDefault="003D448A" w:rsidP="003D448A">
      <w:pPr>
        <w:ind w:firstLine="709"/>
        <w:jc w:val="both"/>
      </w:pPr>
      <w:proofErr w:type="gramStart"/>
      <w:r w:rsidRPr="003D448A">
        <w:rPr>
          <w:b/>
          <w:color w:val="000000"/>
        </w:rPr>
        <w:t>Акционерное общество «Дальневосточный проектно-изыскательский институт транспортного строительства»</w:t>
      </w:r>
      <w:r w:rsidRPr="003D448A">
        <w:rPr>
          <w:color w:val="000000"/>
        </w:rPr>
        <w:t xml:space="preserve"> </w:t>
      </w:r>
      <w:r w:rsidRPr="003D448A">
        <w:rPr>
          <w:b/>
          <w:color w:val="000000"/>
        </w:rPr>
        <w:t>(сокращенное наименование – АО «Дальгипротранс»)</w:t>
      </w:r>
      <w:r w:rsidRPr="003D448A">
        <w:t>,</w:t>
      </w:r>
      <w:r w:rsidRPr="003D448A">
        <w:rPr>
          <w:snapToGrid w:val="0"/>
        </w:rPr>
        <w:t xml:space="preserve"> </w:t>
      </w:r>
      <w:r w:rsidRPr="003D448A">
        <w:t xml:space="preserve">именуемое в дальнейшем «Заказчик», </w:t>
      </w:r>
      <w:r w:rsidRPr="003D448A">
        <w:rPr>
          <w:snapToGrid w:val="0"/>
        </w:rPr>
        <w:t xml:space="preserve">в лице </w:t>
      </w:r>
      <w:r w:rsidRPr="003D448A">
        <w:t>_________________________,</w:t>
      </w:r>
      <w:r w:rsidRPr="003D448A">
        <w:rPr>
          <w:snapToGrid w:val="0"/>
        </w:rPr>
        <w:t xml:space="preserve"> </w:t>
      </w:r>
      <w:r w:rsidRPr="003D448A">
        <w:t xml:space="preserve">действующего на основании ___________, и </w:t>
      </w:r>
      <w:r w:rsidRPr="003D448A">
        <w:rPr>
          <w:b/>
        </w:rPr>
        <w:t>_________________________</w:t>
      </w:r>
      <w:r w:rsidRPr="003D448A">
        <w:rPr>
          <w:sz w:val="28"/>
        </w:rPr>
        <w:t>,</w:t>
      </w:r>
      <w:r w:rsidRPr="003D448A">
        <w:t xml:space="preserve"> именуемое в дальнейшем «Подрядчик», в лице _____________, </w:t>
      </w:r>
      <w:proofErr w:type="spellStart"/>
      <w:r w:rsidRPr="003D448A">
        <w:t>действующ</w:t>
      </w:r>
      <w:proofErr w:type="spellEnd"/>
      <w:r w:rsidRPr="003D448A">
        <w:t>___ на основании _______,</w:t>
      </w:r>
      <w:r w:rsidRPr="003D448A">
        <w:rPr>
          <w:snapToGrid w:val="0"/>
        </w:rPr>
        <w:t xml:space="preserve"> </w:t>
      </w:r>
      <w:r w:rsidRPr="003D448A">
        <w:t xml:space="preserve"> заключили настоящий Договор о нижеследующем:</w:t>
      </w:r>
      <w:proofErr w:type="gramEnd"/>
    </w:p>
    <w:p w:rsidR="003D448A" w:rsidRPr="003D448A" w:rsidRDefault="003D448A" w:rsidP="003D448A">
      <w:pPr>
        <w:autoSpaceDE w:val="0"/>
        <w:autoSpaceDN w:val="0"/>
        <w:adjustRightInd w:val="0"/>
        <w:ind w:firstLine="709"/>
        <w:jc w:val="both"/>
        <w:rPr>
          <w:color w:val="FF0000"/>
        </w:rPr>
      </w:pPr>
    </w:p>
    <w:p w:rsidR="003D448A" w:rsidRPr="003D448A" w:rsidRDefault="003D448A" w:rsidP="003D448A">
      <w:pPr>
        <w:autoSpaceDE w:val="0"/>
        <w:autoSpaceDN w:val="0"/>
        <w:adjustRightInd w:val="0"/>
        <w:jc w:val="center"/>
        <w:rPr>
          <w:b/>
          <w:bCs/>
        </w:rPr>
      </w:pPr>
      <w:r w:rsidRPr="003D448A">
        <w:rPr>
          <w:b/>
          <w:bCs/>
        </w:rPr>
        <w:t>1. Предмет договора</w:t>
      </w:r>
    </w:p>
    <w:p w:rsidR="003D448A" w:rsidRPr="003D448A" w:rsidRDefault="003D448A" w:rsidP="003D448A">
      <w:pPr>
        <w:autoSpaceDE w:val="0"/>
        <w:autoSpaceDN w:val="0"/>
        <w:adjustRightInd w:val="0"/>
        <w:ind w:firstLine="709"/>
        <w:jc w:val="both"/>
      </w:pPr>
      <w:r w:rsidRPr="003D448A">
        <w:t>1.1. Заказчик поручает, а Подрядчик принимает на себя обязательства по выполнению мероприятий по предупреждению осадки углового участка стены здания мастерских производственной базы по адресу: г. Хабаровск, пер. Промышленный, 1. (далее – Объект) согласно Заданию на выполнение работ (Приложение № 1</w:t>
      </w:r>
      <w:r w:rsidRPr="003D448A">
        <w:rPr>
          <w:sz w:val="28"/>
        </w:rPr>
        <w:t xml:space="preserve"> </w:t>
      </w:r>
      <w:r w:rsidRPr="003D448A">
        <w:t xml:space="preserve">к настоящему Договору) и Объектной смете (Приложение № 2 к настоящему Договору) (далее – Работы). </w:t>
      </w:r>
    </w:p>
    <w:p w:rsidR="003D448A" w:rsidRPr="003D448A" w:rsidRDefault="003D448A" w:rsidP="003D448A">
      <w:pPr>
        <w:autoSpaceDE w:val="0"/>
        <w:autoSpaceDN w:val="0"/>
        <w:adjustRightInd w:val="0"/>
        <w:ind w:firstLine="709"/>
        <w:jc w:val="both"/>
      </w:pPr>
      <w:r w:rsidRPr="003D448A">
        <w:t xml:space="preserve">1.2. Подрядчик обязан выполнить Работы собственными силами и силами привлеченных субподрядных организаций в соответствии с условиями настоящего Договора. </w:t>
      </w:r>
    </w:p>
    <w:p w:rsidR="003D448A" w:rsidRPr="003D448A" w:rsidRDefault="003D448A" w:rsidP="003D448A">
      <w:pPr>
        <w:autoSpaceDE w:val="0"/>
        <w:autoSpaceDN w:val="0"/>
        <w:adjustRightInd w:val="0"/>
        <w:ind w:firstLine="709"/>
        <w:jc w:val="both"/>
      </w:pPr>
      <w:r w:rsidRPr="003D448A">
        <w:t>1.3. Подрядчик обязуется завершить Работы и передать Заказчику их результат в установленном порядке, а Заказчик принять и оплатить выполненные согласно данному договору Работы.</w:t>
      </w:r>
    </w:p>
    <w:p w:rsidR="003D448A" w:rsidRPr="003D448A" w:rsidRDefault="003D448A" w:rsidP="003D448A">
      <w:pPr>
        <w:autoSpaceDE w:val="0"/>
        <w:autoSpaceDN w:val="0"/>
        <w:adjustRightInd w:val="0"/>
      </w:pPr>
    </w:p>
    <w:p w:rsidR="003D448A" w:rsidRPr="003D448A" w:rsidRDefault="003D448A" w:rsidP="003D448A">
      <w:pPr>
        <w:autoSpaceDE w:val="0"/>
        <w:autoSpaceDN w:val="0"/>
        <w:adjustRightInd w:val="0"/>
        <w:jc w:val="center"/>
        <w:rPr>
          <w:b/>
          <w:bCs/>
        </w:rPr>
      </w:pPr>
      <w:r w:rsidRPr="003D448A">
        <w:rPr>
          <w:b/>
          <w:bCs/>
        </w:rPr>
        <w:t>2. Цена работ</w:t>
      </w:r>
    </w:p>
    <w:p w:rsidR="003D448A" w:rsidRPr="003D448A" w:rsidRDefault="003D448A" w:rsidP="003D448A">
      <w:pPr>
        <w:autoSpaceDE w:val="0"/>
        <w:autoSpaceDN w:val="0"/>
        <w:adjustRightInd w:val="0"/>
        <w:ind w:firstLine="709"/>
        <w:jc w:val="both"/>
      </w:pPr>
      <w:r w:rsidRPr="003D448A">
        <w:t>2.1. Цена Работ по настоящему Договору является твердой и составляет ________ (_____________) руб. __ коп., в том числе НДС 18% _______ (________________) руб. __ коп</w:t>
      </w:r>
      <w:proofErr w:type="gramStart"/>
      <w:r w:rsidRPr="003D448A">
        <w:t>.</w:t>
      </w:r>
      <w:proofErr w:type="gramEnd"/>
      <w:r w:rsidRPr="003D448A">
        <w:t xml:space="preserve"> </w:t>
      </w:r>
      <w:proofErr w:type="gramStart"/>
      <w:r w:rsidRPr="003D448A">
        <w:t>с</w:t>
      </w:r>
      <w:proofErr w:type="gramEnd"/>
      <w:r w:rsidRPr="003D448A">
        <w:t>огласно Объектной смете (Приложение № 2 к настоящему Договору).</w:t>
      </w:r>
    </w:p>
    <w:p w:rsidR="003D448A" w:rsidRPr="003D448A" w:rsidRDefault="003D448A" w:rsidP="003D448A">
      <w:pPr>
        <w:autoSpaceDE w:val="0"/>
        <w:autoSpaceDN w:val="0"/>
        <w:adjustRightInd w:val="0"/>
        <w:ind w:firstLine="709"/>
        <w:jc w:val="both"/>
      </w:pPr>
      <w:r w:rsidRPr="003D448A">
        <w:t>Цена Работ указана с учетом стоимости оборудования, материалов, необходимых для выполнения Работ, транспортных и всех иных расходов Подрядчика, связанных с исполнением настоящего Договора и на весь период действия настоящего Договора остается неизменной.</w:t>
      </w:r>
    </w:p>
    <w:p w:rsidR="003D448A" w:rsidRPr="003D448A" w:rsidRDefault="003D448A" w:rsidP="003D448A">
      <w:pPr>
        <w:autoSpaceDE w:val="0"/>
        <w:autoSpaceDN w:val="0"/>
        <w:adjustRightInd w:val="0"/>
        <w:ind w:firstLine="709"/>
        <w:jc w:val="both"/>
      </w:pPr>
      <w:r w:rsidRPr="003D448A">
        <w:t>2.2. Превышение Подрядчиком объемов и стоимости Работ, не подтверждённое Дополнительным соглашением Сторон к настоящему Договору, оплачивается им за свой счёт.</w:t>
      </w:r>
    </w:p>
    <w:p w:rsidR="003D448A" w:rsidRPr="003D448A" w:rsidRDefault="003D448A" w:rsidP="003D448A">
      <w:pPr>
        <w:autoSpaceDE w:val="0"/>
        <w:autoSpaceDN w:val="0"/>
        <w:adjustRightInd w:val="0"/>
        <w:rPr>
          <w:color w:val="FF0000"/>
        </w:rPr>
      </w:pPr>
    </w:p>
    <w:p w:rsidR="003D448A" w:rsidRPr="003D448A" w:rsidRDefault="003D448A" w:rsidP="003D448A">
      <w:pPr>
        <w:autoSpaceDE w:val="0"/>
        <w:autoSpaceDN w:val="0"/>
        <w:adjustRightInd w:val="0"/>
        <w:jc w:val="center"/>
        <w:rPr>
          <w:b/>
          <w:bCs/>
        </w:rPr>
      </w:pPr>
      <w:r w:rsidRPr="003D448A">
        <w:rPr>
          <w:b/>
          <w:bCs/>
        </w:rPr>
        <w:t>3. Права и обязанности Заказчика</w:t>
      </w:r>
    </w:p>
    <w:p w:rsidR="003D448A" w:rsidRPr="003D448A" w:rsidRDefault="003D448A" w:rsidP="003D448A">
      <w:pPr>
        <w:autoSpaceDE w:val="0"/>
        <w:autoSpaceDN w:val="0"/>
        <w:adjustRightInd w:val="0"/>
        <w:ind w:firstLine="709"/>
        <w:jc w:val="both"/>
      </w:pPr>
      <w:r w:rsidRPr="003D448A">
        <w:t>3.1. Для реализации настоящего Договора Заказчик обязан:</w:t>
      </w:r>
    </w:p>
    <w:p w:rsidR="003D448A" w:rsidRPr="003D448A" w:rsidRDefault="003D448A" w:rsidP="003D448A">
      <w:pPr>
        <w:autoSpaceDE w:val="0"/>
        <w:autoSpaceDN w:val="0"/>
        <w:adjustRightInd w:val="0"/>
        <w:ind w:firstLine="709"/>
        <w:jc w:val="both"/>
      </w:pPr>
      <w:r w:rsidRPr="003D448A">
        <w:t>3.1.1. Передать Подрядчику до начала Работ проектную документацию (далее - проектная документация), необходимую для выполнения Работ.</w:t>
      </w:r>
    </w:p>
    <w:p w:rsidR="003D448A" w:rsidRPr="003D448A" w:rsidRDefault="003D448A" w:rsidP="003D448A">
      <w:pPr>
        <w:autoSpaceDE w:val="0"/>
        <w:autoSpaceDN w:val="0"/>
        <w:adjustRightInd w:val="0"/>
        <w:ind w:firstLine="709"/>
        <w:jc w:val="both"/>
      </w:pPr>
      <w:r w:rsidRPr="003D448A">
        <w:t>3.1.2. В случае внесения Заказчиком изменений в проектную документацию в пределах общей стоимости Договора передать измененную часть проектной документации Подрядчику.</w:t>
      </w:r>
    </w:p>
    <w:p w:rsidR="003D448A" w:rsidRPr="003D448A" w:rsidRDefault="003D448A" w:rsidP="003D448A">
      <w:pPr>
        <w:autoSpaceDE w:val="0"/>
        <w:autoSpaceDN w:val="0"/>
        <w:adjustRightInd w:val="0"/>
        <w:ind w:firstLine="709"/>
        <w:jc w:val="both"/>
      </w:pPr>
      <w:r w:rsidRPr="003D448A">
        <w:t>3.1.3. Произвести приемку и оплату Работ, выполненных Подрядчиком.</w:t>
      </w:r>
    </w:p>
    <w:p w:rsidR="003D448A" w:rsidRPr="003D448A" w:rsidRDefault="003D448A" w:rsidP="003D448A">
      <w:pPr>
        <w:autoSpaceDE w:val="0"/>
        <w:autoSpaceDN w:val="0"/>
        <w:adjustRightInd w:val="0"/>
        <w:ind w:firstLine="709"/>
        <w:jc w:val="both"/>
      </w:pPr>
      <w:r w:rsidRPr="003D448A">
        <w:t>3.1.4. Не позднее 3 (трех) рабочих дней с момента подписания настоящего договора обеими сторонами назначить представителей, ответственных за осуществление контроля над ходом Работ и взаимодействием с Подрядчиком по настоящему Договору, официально уведомив об этом Подрядчика, с указанием их номеров телефонов и адресов электронной почты.</w:t>
      </w:r>
    </w:p>
    <w:p w:rsidR="003D448A" w:rsidRPr="003D448A" w:rsidRDefault="003D448A" w:rsidP="003D448A">
      <w:pPr>
        <w:autoSpaceDE w:val="0"/>
        <w:autoSpaceDN w:val="0"/>
        <w:adjustRightInd w:val="0"/>
        <w:ind w:firstLine="709"/>
        <w:jc w:val="both"/>
      </w:pPr>
      <w:r w:rsidRPr="003D448A">
        <w:t>3.2. Заказчик вправе осуществлять контроль и надзор за ходом и качеством выполняемых Работ, соблюдением сроков их выполнения, качеством применяемых материалов, соответствием выполненных Работ проектной документации:</w:t>
      </w:r>
    </w:p>
    <w:p w:rsidR="003D448A" w:rsidRPr="003D448A" w:rsidRDefault="003D448A" w:rsidP="003D448A">
      <w:pPr>
        <w:tabs>
          <w:tab w:val="left" w:pos="1004"/>
        </w:tabs>
        <w:ind w:right="20" w:firstLine="709"/>
        <w:contextualSpacing/>
        <w:jc w:val="both"/>
        <w:rPr>
          <w:snapToGrid w:val="0"/>
          <w:lang w:eastAsia="x-none"/>
        </w:rPr>
      </w:pPr>
      <w:r w:rsidRPr="003D448A">
        <w:rPr>
          <w:snapToGrid w:val="0"/>
          <w:szCs w:val="20"/>
          <w:lang w:val="x-none" w:eastAsia="x-none"/>
        </w:rPr>
        <w:lastRenderedPageBreak/>
        <w:t>3.</w:t>
      </w:r>
      <w:r w:rsidRPr="003D448A">
        <w:rPr>
          <w:snapToGrid w:val="0"/>
          <w:szCs w:val="20"/>
          <w:lang w:eastAsia="x-none"/>
        </w:rPr>
        <w:t>2</w:t>
      </w:r>
      <w:r w:rsidRPr="003D448A">
        <w:rPr>
          <w:snapToGrid w:val="0"/>
          <w:szCs w:val="20"/>
          <w:lang w:val="x-none" w:eastAsia="x-none"/>
        </w:rPr>
        <w:t xml:space="preserve">.1. </w:t>
      </w:r>
      <w:r w:rsidRPr="003D448A">
        <w:rPr>
          <w:snapToGrid w:val="0"/>
          <w:lang w:val="x-none" w:eastAsia="x-none"/>
        </w:rPr>
        <w:t xml:space="preserve">Проверку хода выполнения Работ Заказчик осуществляет в любое время и на любом участке Работ. </w:t>
      </w:r>
    </w:p>
    <w:p w:rsidR="003D448A" w:rsidRPr="003D448A" w:rsidRDefault="003D448A" w:rsidP="003D448A">
      <w:pPr>
        <w:tabs>
          <w:tab w:val="left" w:pos="1023"/>
        </w:tabs>
        <w:ind w:right="20" w:firstLine="709"/>
        <w:contextualSpacing/>
        <w:jc w:val="both"/>
        <w:rPr>
          <w:snapToGrid w:val="0"/>
          <w:lang w:eastAsia="x-none"/>
        </w:rPr>
      </w:pPr>
      <w:r w:rsidRPr="003D448A">
        <w:rPr>
          <w:snapToGrid w:val="0"/>
          <w:lang w:eastAsia="x-none"/>
        </w:rPr>
        <w:t>3.2.2</w:t>
      </w:r>
      <w:r w:rsidRPr="003D448A">
        <w:rPr>
          <w:snapToGrid w:val="0"/>
          <w:lang w:val="x-none" w:eastAsia="x-none"/>
        </w:rPr>
        <w:t>. В случае выявления фактов несоблюдения Подрядчиком условий настоящего Договора, которые могут ухудшить качество Работ или привести к иным недостаткам/дефектам, выявления фактов применения не предусмотренных настоящим Договором и/или несертифицированных материалов, нарушения технологии производства Работ и правил нахождения на объектах Заказчика, не предоставления исполнительной документации в ходе выполнения Работ и по окончании Работ, выполнения Работ с ненадлежащим качеством, и т.п. Заказчик в течение 3 (трех) рабочих дней с даты их обнаружения вправе выдать  Подрядчику письменное предписание об их устранении, а также требовать приостановки дальнейших Работ до устранения замечаний Заказчика. В случае согласия Подрядчика с выявленными недостатками/дефектами, Подрядчик обязан исполнить предписание в установленные Заказчиком сроки. При невыполнении Подрядчиком такого предписания, Заказчик вправе отказаться от исполнения настоящего Договора и/или потребовать выплаты неустойки в порядке, предусмотренном разделом 11 настоящего Договора.</w:t>
      </w:r>
    </w:p>
    <w:p w:rsidR="003D448A" w:rsidRPr="003D448A" w:rsidRDefault="003D448A" w:rsidP="003D448A">
      <w:pPr>
        <w:autoSpaceDE w:val="0"/>
        <w:autoSpaceDN w:val="0"/>
        <w:adjustRightInd w:val="0"/>
        <w:ind w:firstLine="709"/>
        <w:jc w:val="both"/>
      </w:pPr>
    </w:p>
    <w:p w:rsidR="003D448A" w:rsidRPr="003D448A" w:rsidRDefault="003D448A" w:rsidP="003D448A">
      <w:pPr>
        <w:autoSpaceDE w:val="0"/>
        <w:autoSpaceDN w:val="0"/>
        <w:adjustRightInd w:val="0"/>
        <w:jc w:val="center"/>
        <w:rPr>
          <w:b/>
          <w:bCs/>
        </w:rPr>
      </w:pPr>
      <w:r w:rsidRPr="003D448A">
        <w:rPr>
          <w:b/>
          <w:bCs/>
        </w:rPr>
        <w:t>4. Права и обязанности Подрядчика</w:t>
      </w:r>
    </w:p>
    <w:p w:rsidR="003D448A" w:rsidRPr="003D448A" w:rsidRDefault="003D448A" w:rsidP="003D448A">
      <w:pPr>
        <w:autoSpaceDE w:val="0"/>
        <w:autoSpaceDN w:val="0"/>
        <w:adjustRightInd w:val="0"/>
        <w:ind w:firstLine="709"/>
        <w:jc w:val="both"/>
      </w:pPr>
      <w:r w:rsidRPr="003D448A">
        <w:t>4.1. Для выполнения Работ по настоящему Договору Подрядчик обязан:</w:t>
      </w:r>
    </w:p>
    <w:p w:rsidR="003D448A" w:rsidRPr="003D448A" w:rsidRDefault="003D448A" w:rsidP="003D448A">
      <w:pPr>
        <w:autoSpaceDE w:val="0"/>
        <w:autoSpaceDN w:val="0"/>
        <w:adjustRightInd w:val="0"/>
        <w:ind w:firstLine="709"/>
        <w:jc w:val="both"/>
      </w:pPr>
      <w:r w:rsidRPr="003D448A">
        <w:t>4.1.1. До начала производства Работ утвердить у Заказчика проект производства работ. В течение 3 (трех) дней с момента утверждения передать Заказчику копии утвержденной документации по производству Работ;</w:t>
      </w:r>
    </w:p>
    <w:p w:rsidR="003D448A" w:rsidRPr="003D448A" w:rsidRDefault="003D448A" w:rsidP="003D448A">
      <w:pPr>
        <w:autoSpaceDE w:val="0"/>
        <w:autoSpaceDN w:val="0"/>
        <w:adjustRightInd w:val="0"/>
        <w:ind w:firstLine="709"/>
        <w:jc w:val="both"/>
      </w:pPr>
      <w:r w:rsidRPr="003D448A">
        <w:t>4.1.2. Получить до начала производства Работ у Заказчика акт-допуск на весь период выполнения Работ;</w:t>
      </w:r>
    </w:p>
    <w:p w:rsidR="003D448A" w:rsidRPr="003D448A" w:rsidRDefault="003D448A" w:rsidP="003D448A">
      <w:pPr>
        <w:autoSpaceDE w:val="0"/>
        <w:autoSpaceDN w:val="0"/>
        <w:adjustRightInd w:val="0"/>
        <w:ind w:firstLine="709"/>
        <w:jc w:val="both"/>
      </w:pPr>
      <w:r w:rsidRPr="003D448A">
        <w:t>4.1.3. Проводить Работы в зоне действия технических сре</w:t>
      </w:r>
      <w:proofErr w:type="gramStart"/>
      <w:r w:rsidRPr="003D448A">
        <w:t>дств в с</w:t>
      </w:r>
      <w:proofErr w:type="gramEnd"/>
      <w:r w:rsidRPr="003D448A">
        <w:t>оответствии с нарядами-допусками, выданными Заказчиком или эксплуатирующими организациями, в зоне ответственности которых производятся Работы.</w:t>
      </w:r>
    </w:p>
    <w:p w:rsidR="003D448A" w:rsidRPr="003D448A" w:rsidRDefault="003D448A" w:rsidP="003D448A">
      <w:pPr>
        <w:autoSpaceDE w:val="0"/>
        <w:autoSpaceDN w:val="0"/>
        <w:adjustRightInd w:val="0"/>
        <w:ind w:firstLine="709"/>
        <w:jc w:val="both"/>
      </w:pPr>
      <w:r w:rsidRPr="003D448A">
        <w:t>4.1.4. Выполнить все Работы в объеме и в сроки, предусмотренные настоящим Договором, и приложениями к настоящему Договору, и сдать результат Работ Заказчику в установленный срок в состоянии, обеспечивающем его нормальную эксплуатацию в соответствии с функциональным назначением Объекта.</w:t>
      </w:r>
    </w:p>
    <w:p w:rsidR="003D448A" w:rsidRPr="003D448A" w:rsidRDefault="003D448A" w:rsidP="003D448A">
      <w:pPr>
        <w:autoSpaceDE w:val="0"/>
        <w:autoSpaceDN w:val="0"/>
        <w:adjustRightInd w:val="0"/>
        <w:ind w:firstLine="709"/>
        <w:jc w:val="both"/>
      </w:pPr>
      <w:r w:rsidRPr="003D448A">
        <w:t>4.1.5. Отступления от проектной документации, вызванные применением Подрядчиком технологий и способов производства Работ, отличных от предусмотренных проектом, без изменения физических объемов, качества и стоимости Подрядчик согласовывает с Заказчиком. Подрядчик не вправе отступить от проектной документации без письменного согласия Заказчика.</w:t>
      </w:r>
    </w:p>
    <w:p w:rsidR="003D448A" w:rsidRPr="003D448A" w:rsidRDefault="003D448A" w:rsidP="003D448A">
      <w:pPr>
        <w:autoSpaceDE w:val="0"/>
        <w:autoSpaceDN w:val="0"/>
        <w:adjustRightInd w:val="0"/>
        <w:ind w:firstLine="709"/>
        <w:jc w:val="both"/>
      </w:pPr>
      <w:r w:rsidRPr="003D448A">
        <w:t>4.1.6. Обеспечить:</w:t>
      </w:r>
    </w:p>
    <w:p w:rsidR="003D448A" w:rsidRPr="003D448A" w:rsidRDefault="003D448A" w:rsidP="003D448A">
      <w:pPr>
        <w:widowControl w:val="0"/>
        <w:suppressAutoHyphens/>
        <w:ind w:firstLine="708"/>
        <w:jc w:val="both"/>
        <w:rPr>
          <w:rFonts w:eastAsia="Lucida Sans Unicode"/>
          <w:kern w:val="1"/>
        </w:rPr>
      </w:pPr>
      <w:r w:rsidRPr="003D448A">
        <w:t>- производство Работ в полном соответствии с проектной документацией, строительными нормами и правилами, стандартами, санитарными нормами и правилами (СНиП, ГОСТ, СанПиН и др.), Заданием на выполнение работ (Приложение № 1</w:t>
      </w:r>
      <w:r w:rsidRPr="003D448A">
        <w:rPr>
          <w:sz w:val="28"/>
        </w:rPr>
        <w:t xml:space="preserve"> </w:t>
      </w:r>
      <w:r w:rsidRPr="003D448A">
        <w:t>к настоящему Договору);</w:t>
      </w:r>
    </w:p>
    <w:p w:rsidR="003D448A" w:rsidRPr="003D448A" w:rsidRDefault="003D448A" w:rsidP="003D448A">
      <w:pPr>
        <w:autoSpaceDE w:val="0"/>
        <w:autoSpaceDN w:val="0"/>
        <w:adjustRightInd w:val="0"/>
        <w:ind w:firstLine="709"/>
        <w:jc w:val="both"/>
      </w:pPr>
      <w:r w:rsidRPr="003D448A">
        <w:t>- качество выполнения всех работ в соответствии с проектной документацией, действующими нормами, техническими регламентами и иными нормативными документами;</w:t>
      </w:r>
    </w:p>
    <w:p w:rsidR="003D448A" w:rsidRPr="003D448A" w:rsidRDefault="003D448A" w:rsidP="003D448A">
      <w:pPr>
        <w:autoSpaceDE w:val="0"/>
        <w:autoSpaceDN w:val="0"/>
        <w:adjustRightInd w:val="0"/>
        <w:ind w:firstLine="709"/>
        <w:jc w:val="both"/>
      </w:pPr>
      <w:r w:rsidRPr="003D448A">
        <w:t>- своевременное устранение недостатков и дефектов, выявленных при приемке Работ и в течение гарантийного срока;</w:t>
      </w:r>
    </w:p>
    <w:p w:rsidR="003D448A" w:rsidRPr="003D448A" w:rsidRDefault="003D448A" w:rsidP="003D448A">
      <w:pPr>
        <w:autoSpaceDE w:val="0"/>
        <w:autoSpaceDN w:val="0"/>
        <w:adjustRightInd w:val="0"/>
        <w:ind w:firstLine="709"/>
        <w:jc w:val="both"/>
      </w:pPr>
      <w:r w:rsidRPr="003D448A">
        <w:t>- на Объекте выполнение необходимых мероприятий по технике безопасности, пожарной безопасности, рациональному использованию территории, охране окружающей среды.</w:t>
      </w:r>
    </w:p>
    <w:p w:rsidR="003D448A" w:rsidRPr="003D448A" w:rsidRDefault="003D448A" w:rsidP="003D448A">
      <w:pPr>
        <w:autoSpaceDE w:val="0"/>
        <w:autoSpaceDN w:val="0"/>
        <w:adjustRightInd w:val="0"/>
        <w:ind w:firstLine="709"/>
        <w:jc w:val="both"/>
      </w:pPr>
      <w:r w:rsidRPr="003D448A">
        <w:t>4.1.7. Не позднее 3 (трех) рабочих дней с момента подписания настоящего договора обеими сторонами назначить приказом представителей Подрядчика, ответственных за ход работ по настоящему договору, официально известив об этом Заказчика с указанием их номеров телефонов и адресов электронной почты.</w:t>
      </w:r>
    </w:p>
    <w:p w:rsidR="003D448A" w:rsidRPr="003D448A" w:rsidRDefault="003D448A" w:rsidP="003D448A">
      <w:pPr>
        <w:autoSpaceDE w:val="0"/>
        <w:autoSpaceDN w:val="0"/>
        <w:adjustRightInd w:val="0"/>
        <w:ind w:firstLine="709"/>
        <w:jc w:val="both"/>
      </w:pPr>
      <w:r w:rsidRPr="003D448A">
        <w:t>4.1.8. Согласовать при необходимости с органами государственного надзора порядок ведения Работ на Объекте и обеспечить его соблюдение.</w:t>
      </w:r>
    </w:p>
    <w:p w:rsidR="003D448A" w:rsidRPr="003D448A" w:rsidRDefault="003D448A" w:rsidP="003D448A">
      <w:pPr>
        <w:autoSpaceDE w:val="0"/>
        <w:autoSpaceDN w:val="0"/>
        <w:adjustRightInd w:val="0"/>
        <w:ind w:firstLine="709"/>
        <w:jc w:val="both"/>
      </w:pPr>
      <w:r w:rsidRPr="003D448A">
        <w:lastRenderedPageBreak/>
        <w:t>4.1.9. Возместить расходы Заказчика за использованную Подрядчиком при производстве Работ электроэнергию - на основании актирования показаний приборов учета электрической энергии (в случае их отсутствия - по установленной мощности оборудования).</w:t>
      </w:r>
    </w:p>
    <w:p w:rsidR="003D448A" w:rsidRPr="003D448A" w:rsidRDefault="003D448A" w:rsidP="003D448A">
      <w:pPr>
        <w:autoSpaceDE w:val="0"/>
        <w:autoSpaceDN w:val="0"/>
        <w:adjustRightInd w:val="0"/>
        <w:ind w:firstLine="709"/>
        <w:jc w:val="both"/>
      </w:pPr>
      <w:r w:rsidRPr="003D448A">
        <w:t xml:space="preserve">4.1.10. Обеспечить содержание и уборку Объекта и прилегающей непосредственно к нему территории, а также вывоз и организацию процесса утилизации строительных и иных отходов по мере их образования в процессе выполнения Работ. </w:t>
      </w:r>
      <w:proofErr w:type="gramStart"/>
      <w:r w:rsidRPr="003D448A">
        <w:t>После завершения Работ по Договору в 5-дневный срок со дня подписания акта о приемке выполненных работ вывезти за пределы Объекта и прилегающей к нему территории, принадлежащие Подрядчику оборудование, инвентарь, инструменты, строительные материалы, другое имущество, а также вывезти оставшиеся строительные и иные отходы, образовавшиеся в процессе производства Работ, и организовать процесс их утилизации.</w:t>
      </w:r>
      <w:proofErr w:type="gramEnd"/>
      <w:r w:rsidRPr="003D448A">
        <w:t xml:space="preserve"> Подрядчику запрещается складирование указанных отходов в расположенные на прилегающей к Объекту территории контейнеры для бытовых отходов Заказчика.</w:t>
      </w:r>
    </w:p>
    <w:p w:rsidR="003D448A" w:rsidRPr="003D448A" w:rsidRDefault="003D448A" w:rsidP="003D448A">
      <w:pPr>
        <w:autoSpaceDE w:val="0"/>
        <w:autoSpaceDN w:val="0"/>
        <w:adjustRightInd w:val="0"/>
        <w:ind w:firstLine="709"/>
        <w:jc w:val="both"/>
      </w:pPr>
      <w:r w:rsidRPr="003D448A">
        <w:t xml:space="preserve">4.1.11. Известить Заказчика о готовности ответственных конструкций и скрытых работ к приемке за 1 (Один) рабочий день до ее начала. Подрядчик приступает к выполнению последующих Работ только после приемки Заказчиком скрытых работ и ответственных конструкций и составления актов освидетельствования этих работ (конструкций). </w:t>
      </w:r>
    </w:p>
    <w:p w:rsidR="003D448A" w:rsidRPr="003D448A" w:rsidRDefault="003D448A" w:rsidP="003D448A">
      <w:pPr>
        <w:autoSpaceDE w:val="0"/>
        <w:autoSpaceDN w:val="0"/>
        <w:adjustRightInd w:val="0"/>
        <w:ind w:firstLine="709"/>
        <w:jc w:val="both"/>
      </w:pPr>
      <w:r w:rsidRPr="003D448A">
        <w:t>Если закрытие скрытых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3D448A" w:rsidRPr="003D448A" w:rsidRDefault="003D448A" w:rsidP="003D448A">
      <w:pPr>
        <w:autoSpaceDE w:val="0"/>
        <w:autoSpaceDN w:val="0"/>
        <w:adjustRightInd w:val="0"/>
        <w:ind w:firstLine="709"/>
        <w:jc w:val="both"/>
      </w:pPr>
      <w:r w:rsidRPr="003D448A">
        <w:t>В случае неявки представителя Заказчика в указанный Подрядчиком срок Подрядчик составляет односторонний акт освидетельствования скрытых работ (ответственных конструкций). Вскрытие таких работ в этом случае по требованию Заказчика производится за его счет.</w:t>
      </w:r>
    </w:p>
    <w:p w:rsidR="003D448A" w:rsidRPr="003D448A" w:rsidRDefault="003D448A" w:rsidP="003D448A">
      <w:pPr>
        <w:autoSpaceDE w:val="0"/>
        <w:autoSpaceDN w:val="0"/>
        <w:adjustRightInd w:val="0"/>
        <w:ind w:firstLine="709"/>
        <w:jc w:val="both"/>
      </w:pPr>
      <w:r w:rsidRPr="003D448A">
        <w:t>4.1.12. Вести журнал производства работ, в котором отражается весь ход фактического производства Работ, а также все факты и обстоятельства, связанные с производством Работ, имеющие значение в правоотношениях Заказчика и Подрядчика. Предоставлять Заказчику журнал производства работ для проверки и внесения замечаний.</w:t>
      </w:r>
    </w:p>
    <w:p w:rsidR="003D448A" w:rsidRPr="003D448A" w:rsidRDefault="003D448A" w:rsidP="003D448A">
      <w:pPr>
        <w:autoSpaceDE w:val="0"/>
        <w:autoSpaceDN w:val="0"/>
        <w:adjustRightInd w:val="0"/>
        <w:ind w:firstLine="709"/>
        <w:jc w:val="both"/>
      </w:pPr>
      <w:r w:rsidRPr="003D448A">
        <w:t>4.1.13. Немедленно известить Заказчика и до получения от него указаний приостановить Работы при обнаружении:</w:t>
      </w:r>
    </w:p>
    <w:p w:rsidR="003D448A" w:rsidRPr="003D448A" w:rsidRDefault="003D448A" w:rsidP="003D448A">
      <w:pPr>
        <w:autoSpaceDE w:val="0"/>
        <w:autoSpaceDN w:val="0"/>
        <w:adjustRightInd w:val="0"/>
        <w:ind w:firstLine="709"/>
        <w:jc w:val="both"/>
      </w:pPr>
      <w:r w:rsidRPr="003D448A">
        <w:t>- возможных неблагоприятных для Заказчика последствий выполнения его указаний о способе исполнения Работы;</w:t>
      </w:r>
    </w:p>
    <w:p w:rsidR="003D448A" w:rsidRPr="003D448A" w:rsidRDefault="003D448A" w:rsidP="003D448A">
      <w:pPr>
        <w:autoSpaceDE w:val="0"/>
        <w:autoSpaceDN w:val="0"/>
        <w:adjustRightInd w:val="0"/>
        <w:ind w:firstLine="709"/>
        <w:jc w:val="both"/>
      </w:pPr>
      <w:r w:rsidRPr="003D448A">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3D448A" w:rsidRPr="003D448A" w:rsidRDefault="003D448A" w:rsidP="003D448A">
      <w:pPr>
        <w:autoSpaceDE w:val="0"/>
        <w:autoSpaceDN w:val="0"/>
        <w:adjustRightInd w:val="0"/>
        <w:ind w:firstLine="709"/>
        <w:jc w:val="both"/>
      </w:pPr>
      <w:r w:rsidRPr="003D448A">
        <w:t>4.1.14. По требованию Заказчика приостановить Работы в случаях, предусмотренных п. 3.2.2. настоящего Договора.</w:t>
      </w:r>
    </w:p>
    <w:p w:rsidR="003D448A" w:rsidRPr="003D448A" w:rsidRDefault="003D448A" w:rsidP="003D448A">
      <w:pPr>
        <w:autoSpaceDE w:val="0"/>
        <w:autoSpaceDN w:val="0"/>
        <w:adjustRightInd w:val="0"/>
        <w:ind w:firstLine="709"/>
        <w:jc w:val="both"/>
      </w:pPr>
      <w:r w:rsidRPr="003D448A">
        <w:t>4.1.15. Согласовать с Заказчиком перечень привлекаемых Субподрядчиков для выполнения Работ. Подрядчик несёт ответственность перед Заказчиком за неисполнение или ненадлежащее исполнение обязательств Субподрядчиками.</w:t>
      </w:r>
    </w:p>
    <w:p w:rsidR="003D448A" w:rsidRPr="003D448A" w:rsidRDefault="003D448A" w:rsidP="003D448A">
      <w:pPr>
        <w:autoSpaceDE w:val="0"/>
        <w:autoSpaceDN w:val="0"/>
        <w:adjustRightInd w:val="0"/>
        <w:ind w:firstLine="709"/>
        <w:jc w:val="both"/>
      </w:pPr>
      <w:r w:rsidRPr="003D448A">
        <w:t>4.1.16. Подрядчик обязуется согласовать с Заказчиком используемые для выполнения Работ материалы.</w:t>
      </w:r>
    </w:p>
    <w:p w:rsidR="003D448A" w:rsidRPr="003D448A" w:rsidRDefault="003D448A" w:rsidP="003D448A">
      <w:pPr>
        <w:autoSpaceDE w:val="0"/>
        <w:autoSpaceDN w:val="0"/>
        <w:adjustRightInd w:val="0"/>
        <w:ind w:firstLine="709"/>
        <w:jc w:val="both"/>
        <w:rPr>
          <w:rFonts w:eastAsia="Lucida Sans Unicode"/>
          <w:kern w:val="1"/>
        </w:rPr>
      </w:pPr>
      <w:r w:rsidRPr="003D448A">
        <w:t>4.1.17. Подрядчик обязуется передать по окончании Работ Заказчику исполнительную документацию</w:t>
      </w:r>
      <w:r w:rsidRPr="003D448A">
        <w:rPr>
          <w:rFonts w:eastAsia="Lucida Sans Unicode"/>
          <w:kern w:val="1"/>
        </w:rPr>
        <w:t xml:space="preserve">. </w:t>
      </w:r>
    </w:p>
    <w:p w:rsidR="003D448A" w:rsidRPr="003D448A" w:rsidRDefault="003D448A" w:rsidP="003D448A">
      <w:pPr>
        <w:autoSpaceDE w:val="0"/>
        <w:autoSpaceDN w:val="0"/>
        <w:adjustRightInd w:val="0"/>
        <w:ind w:firstLine="709"/>
        <w:jc w:val="both"/>
      </w:pPr>
      <w:r w:rsidRPr="003D448A">
        <w:t xml:space="preserve">4.1.18. При проведении Работ соблюдать пропускной и </w:t>
      </w:r>
      <w:proofErr w:type="spellStart"/>
      <w:r w:rsidRPr="003D448A">
        <w:t>внутриобъектный</w:t>
      </w:r>
      <w:proofErr w:type="spellEnd"/>
      <w:r w:rsidRPr="003D448A">
        <w:t xml:space="preserve"> режим, установленный Заказчиком на Объекте. </w:t>
      </w:r>
      <w:proofErr w:type="gramStart"/>
      <w:r w:rsidRPr="003D448A">
        <w:t>До проведения Работ Подрядчик обязан предоставить Заказчику список работников, их паспортные данные для осуществления проверки в установленном порядке и оформления соответствующего пропуска на Объект Заказчика, обеспечив получение письменного согласия работников на передачу Заказчику и обработку Заказчиком (включая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их персональных данных на весь срок действия Договора</w:t>
      </w:r>
      <w:proofErr w:type="gramEnd"/>
      <w:r w:rsidRPr="003D448A">
        <w:t xml:space="preserve"> в соответствии с Федеральным  законом от 27.07.2006  № 152-ФЗ «О персональных данных».</w:t>
      </w:r>
    </w:p>
    <w:p w:rsidR="003D448A" w:rsidRPr="003D448A" w:rsidRDefault="003D448A" w:rsidP="003D448A">
      <w:pPr>
        <w:autoSpaceDE w:val="0"/>
        <w:autoSpaceDN w:val="0"/>
        <w:adjustRightInd w:val="0"/>
        <w:ind w:firstLine="709"/>
        <w:jc w:val="both"/>
      </w:pPr>
      <w:r w:rsidRPr="003D448A">
        <w:lastRenderedPageBreak/>
        <w:t>4.1.19. Выполнить в полном объеме все свои обязательства, предусмотренные в других статьях настоящего Договора.</w:t>
      </w:r>
    </w:p>
    <w:p w:rsidR="003D448A" w:rsidRPr="003D448A" w:rsidRDefault="003D448A" w:rsidP="003D448A">
      <w:pPr>
        <w:autoSpaceDE w:val="0"/>
        <w:autoSpaceDN w:val="0"/>
        <w:adjustRightInd w:val="0"/>
        <w:ind w:firstLine="709"/>
        <w:jc w:val="both"/>
      </w:pPr>
      <w:r w:rsidRPr="003D448A">
        <w:t>4.1.20. Подрядчик обязан отвечать на письменные запросы Заказчика о предоставлении сведений и документов в течение 3 (трех) дней после получения запросов и обеспечить Заказчику все условия для проверки хода выполнения Работ.</w:t>
      </w:r>
    </w:p>
    <w:p w:rsidR="003D448A" w:rsidRPr="003D448A" w:rsidRDefault="003D448A" w:rsidP="003D448A">
      <w:pPr>
        <w:autoSpaceDE w:val="0"/>
        <w:autoSpaceDN w:val="0"/>
        <w:adjustRightInd w:val="0"/>
        <w:ind w:firstLine="709"/>
        <w:jc w:val="both"/>
      </w:pPr>
    </w:p>
    <w:p w:rsidR="003D448A" w:rsidRPr="003D448A" w:rsidRDefault="003D448A" w:rsidP="003D448A">
      <w:pPr>
        <w:autoSpaceDE w:val="0"/>
        <w:autoSpaceDN w:val="0"/>
        <w:adjustRightInd w:val="0"/>
        <w:jc w:val="center"/>
        <w:rPr>
          <w:b/>
          <w:bCs/>
        </w:rPr>
      </w:pPr>
      <w:r w:rsidRPr="003D448A">
        <w:rPr>
          <w:b/>
          <w:bCs/>
        </w:rPr>
        <w:t>5. Сроки выполнения работ</w:t>
      </w:r>
    </w:p>
    <w:p w:rsidR="003D448A" w:rsidRPr="003D448A" w:rsidRDefault="003D448A" w:rsidP="003D448A">
      <w:pPr>
        <w:autoSpaceDE w:val="0"/>
        <w:autoSpaceDN w:val="0"/>
        <w:adjustRightInd w:val="0"/>
        <w:ind w:firstLine="709"/>
        <w:jc w:val="both"/>
      </w:pPr>
      <w:r w:rsidRPr="003D448A">
        <w:t>5.1. Сроки выполнения Работ определяются в Календарном графике производства работ (Приложение № 3 к настоящему Договору).</w:t>
      </w:r>
    </w:p>
    <w:p w:rsidR="003D448A" w:rsidRPr="003D448A" w:rsidRDefault="003D448A" w:rsidP="003D448A">
      <w:pPr>
        <w:autoSpaceDE w:val="0"/>
        <w:autoSpaceDN w:val="0"/>
        <w:adjustRightInd w:val="0"/>
        <w:ind w:firstLine="709"/>
        <w:jc w:val="both"/>
      </w:pPr>
      <w:r w:rsidRPr="003D448A">
        <w:t>5.2. Датой фактического окончания Работ считается дата подписания акта о приемке выполненных работ (по форме КС-2).</w:t>
      </w:r>
    </w:p>
    <w:p w:rsidR="003D448A" w:rsidRPr="003D448A" w:rsidRDefault="003D448A" w:rsidP="003D448A">
      <w:pPr>
        <w:autoSpaceDE w:val="0"/>
        <w:autoSpaceDN w:val="0"/>
        <w:adjustRightInd w:val="0"/>
      </w:pPr>
    </w:p>
    <w:p w:rsidR="003D448A" w:rsidRPr="003D448A" w:rsidRDefault="003D448A" w:rsidP="003D448A">
      <w:pPr>
        <w:autoSpaceDE w:val="0"/>
        <w:autoSpaceDN w:val="0"/>
        <w:adjustRightInd w:val="0"/>
        <w:jc w:val="center"/>
        <w:rPr>
          <w:b/>
          <w:bCs/>
        </w:rPr>
      </w:pPr>
      <w:r w:rsidRPr="003D448A">
        <w:rPr>
          <w:b/>
          <w:bCs/>
        </w:rPr>
        <w:t>6. Поставка материалов</w:t>
      </w:r>
    </w:p>
    <w:p w:rsidR="003D448A" w:rsidRPr="003D448A" w:rsidRDefault="003D448A" w:rsidP="003D448A">
      <w:pPr>
        <w:autoSpaceDE w:val="0"/>
        <w:autoSpaceDN w:val="0"/>
        <w:adjustRightInd w:val="0"/>
        <w:ind w:firstLine="709"/>
        <w:jc w:val="both"/>
      </w:pPr>
      <w:r w:rsidRPr="003D448A">
        <w:t xml:space="preserve">6.1. Подрядчик принимает на себя обязательство обеспечить выполнение Работ оборудованием, материалами (изделиями, конструкциями) (далее – оборудование и материалы). </w:t>
      </w:r>
    </w:p>
    <w:p w:rsidR="003D448A" w:rsidRPr="003D448A" w:rsidRDefault="003D448A" w:rsidP="003D448A">
      <w:pPr>
        <w:autoSpaceDE w:val="0"/>
        <w:autoSpaceDN w:val="0"/>
        <w:adjustRightInd w:val="0"/>
        <w:ind w:firstLine="709"/>
        <w:jc w:val="both"/>
      </w:pPr>
      <w:r w:rsidRPr="003D448A">
        <w:t xml:space="preserve">6.2. Приобретенные для производства Работ материалы должны принадлежать Подрядчику на праве собственности. </w:t>
      </w:r>
      <w:proofErr w:type="gramStart"/>
      <w:r w:rsidRPr="003D448A">
        <w:t>Подрядчик не вправе использовать их на иные, кроме относящихся к настоящему Договору, цели.</w:t>
      </w:r>
      <w:proofErr w:type="gramEnd"/>
    </w:p>
    <w:p w:rsidR="003D448A" w:rsidRPr="003D448A" w:rsidRDefault="003D448A" w:rsidP="003D448A">
      <w:pPr>
        <w:autoSpaceDE w:val="0"/>
        <w:autoSpaceDN w:val="0"/>
        <w:adjustRightInd w:val="0"/>
        <w:ind w:firstLine="709"/>
        <w:jc w:val="both"/>
      </w:pPr>
      <w:r w:rsidRPr="003D448A">
        <w:t xml:space="preserve">6.3. </w:t>
      </w:r>
      <w:proofErr w:type="gramStart"/>
      <w:r w:rsidRPr="003D448A">
        <w:t>Все необходимые для выполнения Работ оборудование, материалы должны быть новыми, не бывшими в эксплуатации, не восстановленные и не собранные из восстановленных компонентов,  иметь соответствующие сертификаты, технические паспорта и другие документы, удостоверяющие их качество.</w:t>
      </w:r>
      <w:proofErr w:type="gramEnd"/>
      <w:r w:rsidRPr="003D448A">
        <w:t xml:space="preserve"> Копии этих сертификатов и т.п. должны быть предоставлены Заказчику за 2 (два) календарных дня до начала производства Работ, выполняемых с их использованием.</w:t>
      </w:r>
    </w:p>
    <w:p w:rsidR="003D448A" w:rsidRPr="003D448A" w:rsidRDefault="003D448A" w:rsidP="003D448A">
      <w:pPr>
        <w:autoSpaceDE w:val="0"/>
        <w:autoSpaceDN w:val="0"/>
        <w:adjustRightInd w:val="0"/>
        <w:ind w:firstLine="709"/>
        <w:jc w:val="both"/>
      </w:pPr>
      <w:r w:rsidRPr="003D448A">
        <w:t>6.4. Если Подрядчик при выполнении Работ использует оборудование, материалы, качество которых не было подтверждено сертификатами и необходимыми испытаниями образцов, соответствующими актами освидетельствования или предоставленное не правомерно, Подрядчика обязан их заменить в течение 5 (пяти) дней с момента получения соответствующего требования Заказчика. В этот же срок Подрядчик должен сообщить Заказчику об устранении допущенных нарушений с приложением подтверждающих документов.</w:t>
      </w:r>
    </w:p>
    <w:p w:rsidR="003D448A" w:rsidRPr="003D448A" w:rsidRDefault="003D448A" w:rsidP="003D448A">
      <w:pPr>
        <w:autoSpaceDE w:val="0"/>
        <w:autoSpaceDN w:val="0"/>
        <w:adjustRightInd w:val="0"/>
        <w:ind w:firstLine="709"/>
        <w:jc w:val="both"/>
      </w:pPr>
      <w:r w:rsidRPr="003D448A">
        <w:t xml:space="preserve">6.5. Работы, признанные </w:t>
      </w:r>
      <w:proofErr w:type="gramStart"/>
      <w:r w:rsidRPr="003D448A">
        <w:t>Заказчиком</w:t>
      </w:r>
      <w:proofErr w:type="gramEnd"/>
      <w:r w:rsidRPr="003D448A">
        <w:t xml:space="preserve"> выполненными неудовлетворительно или с использованием недоброкачественных оборудования, материалов, Подрядчик обязан исправить в установленный Заказчиком срок без возмещения понесенных Подрядчиком при этом убытков.</w:t>
      </w:r>
    </w:p>
    <w:p w:rsidR="003D448A" w:rsidRPr="003D448A" w:rsidRDefault="003D448A" w:rsidP="003D448A">
      <w:pPr>
        <w:autoSpaceDE w:val="0"/>
        <w:autoSpaceDN w:val="0"/>
        <w:adjustRightInd w:val="0"/>
        <w:ind w:firstLine="709"/>
        <w:jc w:val="both"/>
      </w:pPr>
      <w:r w:rsidRPr="003D448A">
        <w:t>6.6. Подрядчик обязуется обеспечить приемку, разгрузку и складирование поставляемых для выполнения Работ оборудования, материалов за свой счет.</w:t>
      </w:r>
    </w:p>
    <w:p w:rsidR="003D448A" w:rsidRPr="003D448A" w:rsidRDefault="003D448A" w:rsidP="003D448A">
      <w:pPr>
        <w:autoSpaceDE w:val="0"/>
        <w:autoSpaceDN w:val="0"/>
        <w:adjustRightInd w:val="0"/>
        <w:ind w:firstLine="709"/>
        <w:jc w:val="both"/>
      </w:pPr>
      <w:r w:rsidRPr="003D448A">
        <w:t>6.7. Подрядчик несет ответственность за сохранность всех поставленных для реализации Договора оборудования, материалов, риск их случайного повреждения и уничтожения.</w:t>
      </w:r>
    </w:p>
    <w:p w:rsidR="003D448A" w:rsidRPr="003D448A" w:rsidRDefault="003D448A" w:rsidP="003D448A">
      <w:pPr>
        <w:autoSpaceDE w:val="0"/>
        <w:autoSpaceDN w:val="0"/>
        <w:adjustRightInd w:val="0"/>
        <w:ind w:firstLine="709"/>
        <w:jc w:val="both"/>
      </w:pPr>
      <w:r w:rsidRPr="003D448A">
        <w:t>6.8. До сдачи результата Работ Заказчику Подрядчик несет риск его случайной гибели или случайного повреждения.</w:t>
      </w:r>
    </w:p>
    <w:p w:rsidR="003D448A" w:rsidRPr="003D448A" w:rsidRDefault="003D448A" w:rsidP="003D448A">
      <w:pPr>
        <w:autoSpaceDE w:val="0"/>
        <w:autoSpaceDN w:val="0"/>
        <w:adjustRightInd w:val="0"/>
        <w:ind w:firstLine="709"/>
        <w:jc w:val="both"/>
      </w:pPr>
    </w:p>
    <w:p w:rsidR="003D448A" w:rsidRPr="003D448A" w:rsidRDefault="003D448A" w:rsidP="003D448A">
      <w:pPr>
        <w:autoSpaceDE w:val="0"/>
        <w:autoSpaceDN w:val="0"/>
        <w:adjustRightInd w:val="0"/>
        <w:jc w:val="center"/>
        <w:rPr>
          <w:b/>
          <w:bCs/>
        </w:rPr>
      </w:pPr>
      <w:r w:rsidRPr="003D448A">
        <w:rPr>
          <w:b/>
          <w:bCs/>
        </w:rPr>
        <w:t>7.</w:t>
      </w:r>
      <w:r w:rsidRPr="003D448A">
        <w:rPr>
          <w:b/>
          <w:bCs/>
          <w:sz w:val="22"/>
          <w:szCs w:val="22"/>
        </w:rPr>
        <w:t xml:space="preserve"> </w:t>
      </w:r>
      <w:r w:rsidRPr="003D448A">
        <w:rPr>
          <w:b/>
          <w:bCs/>
        </w:rPr>
        <w:t>Сдача и приемка работ</w:t>
      </w:r>
    </w:p>
    <w:p w:rsidR="003D448A" w:rsidRPr="003D448A" w:rsidRDefault="003D448A" w:rsidP="003D448A">
      <w:pPr>
        <w:tabs>
          <w:tab w:val="left" w:pos="1047"/>
        </w:tabs>
        <w:ind w:right="20" w:firstLine="709"/>
        <w:contextualSpacing/>
        <w:jc w:val="both"/>
        <w:rPr>
          <w:snapToGrid w:val="0"/>
          <w:lang w:eastAsia="x-none"/>
        </w:rPr>
      </w:pPr>
      <w:r w:rsidRPr="003D448A">
        <w:rPr>
          <w:snapToGrid w:val="0"/>
          <w:lang w:eastAsia="x-none"/>
        </w:rPr>
        <w:t>7</w:t>
      </w:r>
      <w:r w:rsidRPr="003D448A">
        <w:rPr>
          <w:snapToGrid w:val="0"/>
          <w:lang w:val="x-none" w:eastAsia="x-none"/>
        </w:rPr>
        <w:t>.1.</w:t>
      </w:r>
      <w:r w:rsidRPr="003D448A">
        <w:rPr>
          <w:snapToGrid w:val="0"/>
          <w:lang w:eastAsia="x-none"/>
        </w:rPr>
        <w:t xml:space="preserve"> </w:t>
      </w:r>
      <w:r w:rsidRPr="003D448A">
        <w:rPr>
          <w:snapToGrid w:val="0"/>
          <w:lang w:val="x-none" w:eastAsia="x-none"/>
        </w:rPr>
        <w:t xml:space="preserve">Выполненные Подрядчиком Работы, с учетом </w:t>
      </w:r>
      <w:r w:rsidRPr="003D448A">
        <w:rPr>
          <w:snapToGrid w:val="0"/>
          <w:lang w:eastAsia="x-none"/>
        </w:rPr>
        <w:t>оборудования и</w:t>
      </w:r>
      <w:r w:rsidRPr="003D448A">
        <w:rPr>
          <w:snapToGrid w:val="0"/>
          <w:lang w:val="x-none" w:eastAsia="x-none"/>
        </w:rPr>
        <w:t xml:space="preserve"> материалов</w:t>
      </w:r>
      <w:r w:rsidRPr="003D448A">
        <w:rPr>
          <w:snapToGrid w:val="0"/>
          <w:lang w:eastAsia="x-none"/>
        </w:rPr>
        <w:t xml:space="preserve">, </w:t>
      </w:r>
      <w:r w:rsidRPr="003D448A">
        <w:rPr>
          <w:snapToGrid w:val="0"/>
          <w:lang w:val="x-none" w:eastAsia="x-none"/>
        </w:rPr>
        <w:t xml:space="preserve">принимаются Заказчиком </w:t>
      </w:r>
      <w:r w:rsidRPr="003D448A">
        <w:rPr>
          <w:snapToGrid w:val="0"/>
          <w:lang w:eastAsia="x-none"/>
        </w:rPr>
        <w:t>по</w:t>
      </w:r>
      <w:r w:rsidRPr="003D448A">
        <w:rPr>
          <w:snapToGrid w:val="0"/>
          <w:lang w:val="x-none" w:eastAsia="x-none"/>
        </w:rPr>
        <w:t xml:space="preserve"> акт</w:t>
      </w:r>
      <w:r w:rsidRPr="003D448A">
        <w:rPr>
          <w:snapToGrid w:val="0"/>
          <w:lang w:eastAsia="x-none"/>
        </w:rPr>
        <w:t>у</w:t>
      </w:r>
      <w:r w:rsidRPr="003D448A">
        <w:rPr>
          <w:snapToGrid w:val="0"/>
          <w:lang w:val="x-none" w:eastAsia="x-none"/>
        </w:rPr>
        <w:t xml:space="preserve"> </w:t>
      </w:r>
      <w:r w:rsidRPr="003D448A">
        <w:rPr>
          <w:snapToGrid w:val="0"/>
          <w:lang w:eastAsia="x-none"/>
        </w:rPr>
        <w:t xml:space="preserve">о </w:t>
      </w:r>
      <w:r w:rsidRPr="003D448A">
        <w:rPr>
          <w:snapToGrid w:val="0"/>
          <w:lang w:val="x-none" w:eastAsia="x-none"/>
        </w:rPr>
        <w:t>приемк</w:t>
      </w:r>
      <w:r w:rsidRPr="003D448A">
        <w:rPr>
          <w:snapToGrid w:val="0"/>
          <w:lang w:eastAsia="x-none"/>
        </w:rPr>
        <w:t>е выполненных</w:t>
      </w:r>
      <w:r w:rsidRPr="003D448A">
        <w:rPr>
          <w:snapToGrid w:val="0"/>
          <w:lang w:val="x-none" w:eastAsia="x-none"/>
        </w:rPr>
        <w:t xml:space="preserve"> </w:t>
      </w:r>
      <w:r w:rsidRPr="003D448A">
        <w:rPr>
          <w:snapToGrid w:val="0"/>
          <w:lang w:eastAsia="x-none"/>
        </w:rPr>
        <w:t>р</w:t>
      </w:r>
      <w:proofErr w:type="spellStart"/>
      <w:r w:rsidRPr="003D448A">
        <w:rPr>
          <w:snapToGrid w:val="0"/>
          <w:lang w:val="x-none" w:eastAsia="x-none"/>
        </w:rPr>
        <w:t>абот</w:t>
      </w:r>
      <w:proofErr w:type="spellEnd"/>
      <w:r w:rsidRPr="003D448A">
        <w:rPr>
          <w:snapToGrid w:val="0"/>
          <w:lang w:val="x-none" w:eastAsia="x-none"/>
        </w:rPr>
        <w:t xml:space="preserve"> </w:t>
      </w:r>
      <w:r w:rsidRPr="003D448A">
        <w:rPr>
          <w:snapToGrid w:val="0"/>
          <w:lang w:eastAsia="x-none"/>
        </w:rPr>
        <w:t>(</w:t>
      </w:r>
      <w:r w:rsidRPr="003D448A">
        <w:rPr>
          <w:snapToGrid w:val="0"/>
          <w:lang w:val="x-none" w:eastAsia="x-none"/>
        </w:rPr>
        <w:t>по форме КС-2</w:t>
      </w:r>
      <w:r w:rsidRPr="003D448A">
        <w:rPr>
          <w:snapToGrid w:val="0"/>
          <w:lang w:eastAsia="x-none"/>
        </w:rPr>
        <w:t>)</w:t>
      </w:r>
      <w:r w:rsidRPr="003D448A">
        <w:rPr>
          <w:snapToGrid w:val="0"/>
          <w:lang w:val="x-none" w:eastAsia="x-none"/>
        </w:rPr>
        <w:t xml:space="preserve"> и справк</w:t>
      </w:r>
      <w:r w:rsidRPr="003D448A">
        <w:rPr>
          <w:snapToGrid w:val="0"/>
          <w:lang w:eastAsia="x-none"/>
        </w:rPr>
        <w:t>е</w:t>
      </w:r>
      <w:r w:rsidRPr="003D448A">
        <w:rPr>
          <w:snapToGrid w:val="0"/>
          <w:lang w:val="x-none" w:eastAsia="x-none"/>
        </w:rPr>
        <w:t xml:space="preserve"> о стоимости выполненных </w:t>
      </w:r>
      <w:r w:rsidRPr="003D448A">
        <w:rPr>
          <w:snapToGrid w:val="0"/>
          <w:lang w:eastAsia="x-none"/>
        </w:rPr>
        <w:t>р</w:t>
      </w:r>
      <w:proofErr w:type="spellStart"/>
      <w:r w:rsidRPr="003D448A">
        <w:rPr>
          <w:snapToGrid w:val="0"/>
          <w:lang w:val="x-none" w:eastAsia="x-none"/>
        </w:rPr>
        <w:t>абот</w:t>
      </w:r>
      <w:proofErr w:type="spellEnd"/>
      <w:r w:rsidRPr="003D448A">
        <w:rPr>
          <w:snapToGrid w:val="0"/>
          <w:lang w:eastAsia="x-none"/>
        </w:rPr>
        <w:t xml:space="preserve"> и затрат</w:t>
      </w:r>
      <w:r w:rsidRPr="003D448A">
        <w:rPr>
          <w:snapToGrid w:val="0"/>
          <w:lang w:val="x-none" w:eastAsia="x-none"/>
        </w:rPr>
        <w:t xml:space="preserve"> </w:t>
      </w:r>
      <w:r w:rsidRPr="003D448A">
        <w:rPr>
          <w:snapToGrid w:val="0"/>
          <w:lang w:eastAsia="x-none"/>
        </w:rPr>
        <w:t>(</w:t>
      </w:r>
      <w:r w:rsidRPr="003D448A">
        <w:rPr>
          <w:snapToGrid w:val="0"/>
          <w:lang w:val="x-none" w:eastAsia="x-none"/>
        </w:rPr>
        <w:t>по форме КС-3</w:t>
      </w:r>
      <w:r w:rsidRPr="003D448A">
        <w:rPr>
          <w:snapToGrid w:val="0"/>
          <w:lang w:eastAsia="x-none"/>
        </w:rPr>
        <w:t>) после завершения всех Работ по Объекту.</w:t>
      </w:r>
      <w:r w:rsidRPr="003D448A">
        <w:rPr>
          <w:snapToGrid w:val="0"/>
          <w:lang w:val="x-none" w:eastAsia="x-none"/>
        </w:rPr>
        <w:t xml:space="preserve">  </w:t>
      </w:r>
    </w:p>
    <w:p w:rsidR="003D448A" w:rsidRPr="003D448A" w:rsidRDefault="003D448A" w:rsidP="003D448A">
      <w:pPr>
        <w:tabs>
          <w:tab w:val="left" w:pos="1047"/>
        </w:tabs>
        <w:ind w:right="20" w:firstLine="709"/>
        <w:contextualSpacing/>
        <w:jc w:val="both"/>
        <w:rPr>
          <w:snapToGrid w:val="0"/>
          <w:lang w:val="x-none" w:eastAsia="x-none"/>
        </w:rPr>
      </w:pPr>
      <w:r w:rsidRPr="003D448A">
        <w:rPr>
          <w:snapToGrid w:val="0"/>
          <w:lang w:val="x-none" w:eastAsia="x-none"/>
        </w:rPr>
        <w:t xml:space="preserve">Заказчик в течение </w:t>
      </w:r>
      <w:r w:rsidRPr="003D448A">
        <w:rPr>
          <w:snapToGrid w:val="0"/>
          <w:lang w:eastAsia="x-none"/>
        </w:rPr>
        <w:t>7</w:t>
      </w:r>
      <w:r w:rsidRPr="003D448A">
        <w:rPr>
          <w:snapToGrid w:val="0"/>
          <w:lang w:val="x-none" w:eastAsia="x-none"/>
        </w:rPr>
        <w:t xml:space="preserve"> (</w:t>
      </w:r>
      <w:r w:rsidRPr="003D448A">
        <w:rPr>
          <w:snapToGrid w:val="0"/>
          <w:lang w:eastAsia="x-none"/>
        </w:rPr>
        <w:t>сем</w:t>
      </w:r>
      <w:r w:rsidRPr="003D448A">
        <w:rPr>
          <w:snapToGrid w:val="0"/>
          <w:lang w:val="x-none" w:eastAsia="x-none"/>
        </w:rPr>
        <w:t xml:space="preserve">и) календарных дней со дня получения акта формы КС-2, справки формы КС-3 и подтверждающих документов к ним обязан проверить их на соответствие выполненным Работам, подписать </w:t>
      </w:r>
      <w:r w:rsidRPr="003D448A">
        <w:rPr>
          <w:snapToGrid w:val="0"/>
          <w:lang w:eastAsia="x-none"/>
        </w:rPr>
        <w:t xml:space="preserve">и вернуть Подрядчику по одному их экземпляру </w:t>
      </w:r>
      <w:r w:rsidRPr="003D448A">
        <w:rPr>
          <w:snapToGrid w:val="0"/>
          <w:lang w:val="x-none" w:eastAsia="x-none"/>
        </w:rPr>
        <w:t>или направить Подрядчику мотивированный отказ от приемки выполненных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3D448A" w:rsidRPr="003D448A" w:rsidRDefault="003D448A" w:rsidP="003D448A">
      <w:pPr>
        <w:tabs>
          <w:tab w:val="left" w:pos="1004"/>
        </w:tabs>
        <w:ind w:right="20" w:firstLine="709"/>
        <w:contextualSpacing/>
        <w:jc w:val="both"/>
        <w:rPr>
          <w:snapToGrid w:val="0"/>
          <w:lang w:val="x-none" w:eastAsia="x-none"/>
        </w:rPr>
      </w:pPr>
      <w:r w:rsidRPr="003D448A">
        <w:rPr>
          <w:snapToGrid w:val="0"/>
          <w:lang w:eastAsia="x-none"/>
        </w:rPr>
        <w:lastRenderedPageBreak/>
        <w:t>7</w:t>
      </w:r>
      <w:r w:rsidRPr="003D448A">
        <w:rPr>
          <w:snapToGrid w:val="0"/>
          <w:lang w:val="x-none" w:eastAsia="x-none"/>
        </w:rPr>
        <w:t xml:space="preserve">.2. Подрядчик передает Заказчику за </w:t>
      </w:r>
      <w:r w:rsidRPr="003D448A">
        <w:rPr>
          <w:snapToGrid w:val="0"/>
          <w:lang w:eastAsia="x-none"/>
        </w:rPr>
        <w:t>1</w:t>
      </w:r>
      <w:r w:rsidRPr="003D448A">
        <w:rPr>
          <w:snapToGrid w:val="0"/>
          <w:lang w:val="x-none" w:eastAsia="x-none"/>
        </w:rPr>
        <w:t xml:space="preserve"> (</w:t>
      </w:r>
      <w:r w:rsidRPr="003D448A">
        <w:rPr>
          <w:snapToGrid w:val="0"/>
          <w:lang w:eastAsia="x-none"/>
        </w:rPr>
        <w:t>один</w:t>
      </w:r>
      <w:r w:rsidRPr="003D448A">
        <w:rPr>
          <w:snapToGrid w:val="0"/>
          <w:lang w:val="x-none" w:eastAsia="x-none"/>
        </w:rPr>
        <w:t xml:space="preserve">) </w:t>
      </w:r>
      <w:r w:rsidRPr="003D448A">
        <w:rPr>
          <w:snapToGrid w:val="0"/>
          <w:lang w:eastAsia="x-none"/>
        </w:rPr>
        <w:t>рабочий</w:t>
      </w:r>
      <w:r w:rsidRPr="003D448A">
        <w:rPr>
          <w:snapToGrid w:val="0"/>
          <w:lang w:val="x-none" w:eastAsia="x-none"/>
        </w:rPr>
        <w:t xml:space="preserve"> день до начала приемки Работ </w:t>
      </w:r>
      <w:r w:rsidRPr="003D448A">
        <w:rPr>
          <w:snapToGrid w:val="0"/>
          <w:lang w:eastAsia="x-none"/>
        </w:rPr>
        <w:t>1</w:t>
      </w:r>
      <w:r w:rsidRPr="003D448A">
        <w:rPr>
          <w:snapToGrid w:val="0"/>
          <w:lang w:val="x-none" w:eastAsia="x-none"/>
        </w:rPr>
        <w:t xml:space="preserve"> (</w:t>
      </w:r>
      <w:r w:rsidRPr="003D448A">
        <w:rPr>
          <w:snapToGrid w:val="0"/>
          <w:lang w:eastAsia="x-none"/>
        </w:rPr>
        <w:t>один</w:t>
      </w:r>
      <w:r w:rsidRPr="003D448A">
        <w:rPr>
          <w:snapToGrid w:val="0"/>
          <w:lang w:val="x-none" w:eastAsia="x-none"/>
        </w:rPr>
        <w:t>) экземпляр исполнительной документации</w:t>
      </w:r>
      <w:r w:rsidRPr="003D448A">
        <w:rPr>
          <w:snapToGrid w:val="0"/>
          <w:lang w:eastAsia="x-none"/>
        </w:rPr>
        <w:t>, сформированной в процессе выполнения Работ</w:t>
      </w:r>
      <w:r w:rsidRPr="003D448A">
        <w:rPr>
          <w:snapToGrid w:val="0"/>
          <w:lang w:val="x-none" w:eastAsia="x-none"/>
        </w:rPr>
        <w:t>.</w:t>
      </w:r>
    </w:p>
    <w:p w:rsidR="003D448A" w:rsidRPr="003D448A" w:rsidRDefault="003D448A" w:rsidP="003D448A">
      <w:pPr>
        <w:tabs>
          <w:tab w:val="left" w:pos="1014"/>
        </w:tabs>
        <w:ind w:right="23" w:firstLine="709"/>
        <w:contextualSpacing/>
        <w:jc w:val="both"/>
        <w:rPr>
          <w:snapToGrid w:val="0"/>
          <w:lang w:eastAsia="x-none"/>
        </w:rPr>
      </w:pPr>
      <w:r w:rsidRPr="003D448A">
        <w:rPr>
          <w:snapToGrid w:val="0"/>
          <w:lang w:eastAsia="x-none"/>
        </w:rPr>
        <w:t>7</w:t>
      </w:r>
      <w:r w:rsidRPr="003D448A">
        <w:rPr>
          <w:snapToGrid w:val="0"/>
          <w:lang w:val="x-none" w:eastAsia="x-none"/>
        </w:rPr>
        <w:t>.</w:t>
      </w:r>
      <w:r w:rsidRPr="003D448A">
        <w:rPr>
          <w:snapToGrid w:val="0"/>
          <w:lang w:eastAsia="x-none"/>
        </w:rPr>
        <w:t>3</w:t>
      </w:r>
      <w:r w:rsidRPr="003D448A">
        <w:rPr>
          <w:snapToGrid w:val="0"/>
          <w:lang w:val="x-none" w:eastAsia="x-none"/>
        </w:rPr>
        <w:t xml:space="preserve">. Подрядчик обязан </w:t>
      </w:r>
      <w:r w:rsidRPr="003D448A">
        <w:rPr>
          <w:snapToGrid w:val="0"/>
          <w:lang w:eastAsia="x-none"/>
        </w:rPr>
        <w:t xml:space="preserve">передать </w:t>
      </w:r>
      <w:r w:rsidRPr="003D448A">
        <w:rPr>
          <w:snapToGrid w:val="0"/>
          <w:lang w:val="x-none" w:eastAsia="x-none"/>
        </w:rPr>
        <w:t>Заказчику</w:t>
      </w:r>
      <w:r w:rsidRPr="003D448A">
        <w:rPr>
          <w:snapToGrid w:val="0"/>
          <w:lang w:eastAsia="x-none"/>
        </w:rPr>
        <w:t xml:space="preserve"> вместе с результатом </w:t>
      </w:r>
      <w:r w:rsidRPr="003D448A">
        <w:rPr>
          <w:snapToGrid w:val="0"/>
          <w:lang w:val="x-none" w:eastAsia="x-none"/>
        </w:rPr>
        <w:t>Работ</w:t>
      </w:r>
      <w:r w:rsidRPr="003D448A">
        <w:rPr>
          <w:snapToGrid w:val="0"/>
          <w:lang w:eastAsia="x-none"/>
        </w:rPr>
        <w:t xml:space="preserve"> информацию в письменном виде</w:t>
      </w:r>
      <w:r w:rsidRPr="003D448A">
        <w:rPr>
          <w:snapToGrid w:val="0"/>
          <w:lang w:val="x-none" w:eastAsia="x-none"/>
        </w:rPr>
        <w:t xml:space="preserve">, </w:t>
      </w:r>
      <w:r w:rsidRPr="003D448A">
        <w:rPr>
          <w:snapToGrid w:val="0"/>
          <w:lang w:eastAsia="x-none"/>
        </w:rPr>
        <w:t>касающуюся</w:t>
      </w:r>
      <w:r w:rsidRPr="003D448A">
        <w:rPr>
          <w:snapToGrid w:val="0"/>
          <w:lang w:val="x-none" w:eastAsia="x-none"/>
        </w:rPr>
        <w:t xml:space="preserve"> эффективно</w:t>
      </w:r>
      <w:r w:rsidRPr="003D448A">
        <w:rPr>
          <w:snapToGrid w:val="0"/>
          <w:lang w:eastAsia="x-none"/>
        </w:rPr>
        <w:t>й</w:t>
      </w:r>
      <w:r w:rsidRPr="003D448A">
        <w:rPr>
          <w:snapToGrid w:val="0"/>
          <w:lang w:val="x-none" w:eastAsia="x-none"/>
        </w:rPr>
        <w:t xml:space="preserve"> и безопасно</w:t>
      </w:r>
      <w:r w:rsidRPr="003D448A">
        <w:rPr>
          <w:snapToGrid w:val="0"/>
          <w:lang w:eastAsia="x-none"/>
        </w:rPr>
        <w:t>й эксплуатации и</w:t>
      </w:r>
      <w:r w:rsidRPr="003D448A">
        <w:rPr>
          <w:snapToGrid w:val="0"/>
          <w:lang w:val="x-none" w:eastAsia="x-none"/>
        </w:rPr>
        <w:t xml:space="preserve"> использования результатов Работ, а также о возможных  для самого Заказчика и других лиц последствиях несоблюдения соответствующих требований</w:t>
      </w:r>
      <w:r w:rsidRPr="003D448A">
        <w:rPr>
          <w:snapToGrid w:val="0"/>
          <w:lang w:eastAsia="x-none"/>
        </w:rPr>
        <w:t>, в том числе передать инструкцию по использованию смонтированных систем и провести инструктаж по их эксплуатации</w:t>
      </w:r>
      <w:r w:rsidRPr="003D448A">
        <w:rPr>
          <w:snapToGrid w:val="0"/>
          <w:lang w:val="x-none" w:eastAsia="x-none"/>
        </w:rPr>
        <w:t xml:space="preserve">. </w:t>
      </w:r>
    </w:p>
    <w:p w:rsidR="003D448A" w:rsidRPr="003D448A" w:rsidRDefault="003D448A" w:rsidP="003D448A">
      <w:pPr>
        <w:tabs>
          <w:tab w:val="left" w:pos="1014"/>
        </w:tabs>
        <w:ind w:right="23" w:firstLine="709"/>
        <w:contextualSpacing/>
        <w:jc w:val="both"/>
        <w:rPr>
          <w:snapToGrid w:val="0"/>
          <w:lang w:eastAsia="x-none"/>
        </w:rPr>
      </w:pPr>
      <w:r w:rsidRPr="003D448A">
        <w:rPr>
          <w:snapToGrid w:val="0"/>
          <w:lang w:eastAsia="x-none"/>
        </w:rPr>
        <w:t>7.4</w:t>
      </w:r>
      <w:r w:rsidRPr="003D448A">
        <w:rPr>
          <w:snapToGrid w:val="0"/>
          <w:lang w:eastAsia="x-none"/>
        </w:rPr>
        <w:tab/>
        <w:t>. В случае мотивированного отказа от приемки Работ Заказчик вправе потребовать возмещения убытков и, по своему выбору:</w:t>
      </w:r>
    </w:p>
    <w:p w:rsidR="003D448A" w:rsidRPr="003D448A" w:rsidRDefault="003D448A" w:rsidP="003D448A">
      <w:pPr>
        <w:tabs>
          <w:tab w:val="left" w:pos="1014"/>
        </w:tabs>
        <w:ind w:right="23" w:firstLine="709"/>
        <w:contextualSpacing/>
        <w:jc w:val="both"/>
        <w:rPr>
          <w:snapToGrid w:val="0"/>
          <w:lang w:eastAsia="x-none"/>
        </w:rPr>
      </w:pPr>
      <w:r w:rsidRPr="003D448A">
        <w:rPr>
          <w:snapToGrid w:val="0"/>
          <w:lang w:eastAsia="x-none"/>
        </w:rPr>
        <w:t xml:space="preserve"> - устранения недостатков за счет Подрядчика с указанием сроков их устранения;</w:t>
      </w:r>
    </w:p>
    <w:p w:rsidR="003D448A" w:rsidRPr="003D448A" w:rsidRDefault="003D448A" w:rsidP="003D448A">
      <w:pPr>
        <w:tabs>
          <w:tab w:val="left" w:pos="1014"/>
        </w:tabs>
        <w:ind w:right="23" w:firstLine="709"/>
        <w:contextualSpacing/>
        <w:jc w:val="both"/>
        <w:rPr>
          <w:snapToGrid w:val="0"/>
          <w:lang w:eastAsia="x-none"/>
        </w:rPr>
      </w:pPr>
      <w:r w:rsidRPr="003D448A">
        <w:rPr>
          <w:snapToGrid w:val="0"/>
          <w:lang w:eastAsia="x-none"/>
        </w:rPr>
        <w:t>- возмещения своих расходов на устранение недостатков;</w:t>
      </w:r>
    </w:p>
    <w:p w:rsidR="003D448A" w:rsidRPr="003D448A" w:rsidRDefault="003D448A" w:rsidP="003D448A">
      <w:pPr>
        <w:tabs>
          <w:tab w:val="left" w:pos="1014"/>
        </w:tabs>
        <w:ind w:right="23" w:firstLine="709"/>
        <w:contextualSpacing/>
        <w:jc w:val="both"/>
        <w:rPr>
          <w:snapToGrid w:val="0"/>
          <w:lang w:eastAsia="x-none"/>
        </w:rPr>
      </w:pPr>
      <w:r w:rsidRPr="003D448A">
        <w:rPr>
          <w:snapToGrid w:val="0"/>
          <w:lang w:eastAsia="x-none"/>
        </w:rPr>
        <w:t>- соразмерного уменьшения цены выполненных Работ.</w:t>
      </w:r>
    </w:p>
    <w:p w:rsidR="003D448A" w:rsidRPr="003D448A" w:rsidRDefault="003D448A" w:rsidP="003D448A">
      <w:pPr>
        <w:tabs>
          <w:tab w:val="left" w:pos="1014"/>
        </w:tabs>
        <w:ind w:right="23" w:firstLine="709"/>
        <w:contextualSpacing/>
        <w:jc w:val="both"/>
        <w:rPr>
          <w:snapToGrid w:val="0"/>
          <w:lang w:eastAsia="x-none"/>
        </w:rPr>
      </w:pPr>
      <w:r w:rsidRPr="003D448A">
        <w:rPr>
          <w:snapToGrid w:val="0"/>
          <w:lang w:eastAsia="x-none"/>
        </w:rPr>
        <w:t>Заказчик указывает требование и сроки устранения недостатков в мотивированном отказе.</w:t>
      </w:r>
    </w:p>
    <w:p w:rsidR="003D448A" w:rsidRPr="003D448A" w:rsidRDefault="003D448A" w:rsidP="003D448A">
      <w:pPr>
        <w:tabs>
          <w:tab w:val="left" w:pos="1014"/>
        </w:tabs>
        <w:ind w:right="23" w:firstLine="709"/>
        <w:contextualSpacing/>
        <w:jc w:val="both"/>
        <w:rPr>
          <w:snapToGrid w:val="0"/>
          <w:lang w:eastAsia="x-none"/>
        </w:rPr>
      </w:pPr>
      <w:r w:rsidRPr="003D448A">
        <w:rPr>
          <w:snapToGrid w:val="0"/>
          <w:lang w:eastAsia="x-none"/>
        </w:rPr>
        <w:t>Невыполнение требования Заказчика, предъявленного в соответствии с настоящим пунктом в установленный Заказчиком срок, может служить основанием для расторжения настоящего Договора в одностороннем порядке.</w:t>
      </w:r>
    </w:p>
    <w:p w:rsidR="003D448A" w:rsidRPr="003D448A" w:rsidRDefault="003D448A" w:rsidP="003D448A">
      <w:pPr>
        <w:tabs>
          <w:tab w:val="left" w:pos="1014"/>
        </w:tabs>
        <w:ind w:right="23" w:firstLine="709"/>
        <w:contextualSpacing/>
        <w:jc w:val="both"/>
        <w:rPr>
          <w:snapToGrid w:val="0"/>
          <w:lang w:eastAsia="x-none"/>
        </w:rPr>
      </w:pPr>
      <w:r w:rsidRPr="003D448A">
        <w:rPr>
          <w:snapToGrid w:val="0"/>
          <w:lang w:eastAsia="x-none"/>
        </w:rPr>
        <w:t>7.5. Заказчик, принявший работу без проверки, имеет право ссылаться на недостатки работы, которые могли быть установлены при обычном способе ее приемки (явные недостатки), а также на скрытые недостатки.</w:t>
      </w:r>
    </w:p>
    <w:p w:rsidR="003D448A" w:rsidRPr="003D448A" w:rsidRDefault="003D448A" w:rsidP="003D448A">
      <w:pPr>
        <w:autoSpaceDE w:val="0"/>
        <w:autoSpaceDN w:val="0"/>
        <w:adjustRightInd w:val="0"/>
        <w:rPr>
          <w:color w:val="FF0000"/>
          <w:lang w:val="x-none"/>
        </w:rPr>
      </w:pPr>
    </w:p>
    <w:p w:rsidR="003D448A" w:rsidRPr="003D448A" w:rsidRDefault="003D448A" w:rsidP="003D448A">
      <w:pPr>
        <w:autoSpaceDE w:val="0"/>
        <w:autoSpaceDN w:val="0"/>
        <w:adjustRightInd w:val="0"/>
        <w:jc w:val="center"/>
        <w:rPr>
          <w:b/>
          <w:bCs/>
        </w:rPr>
      </w:pPr>
      <w:r w:rsidRPr="003D448A">
        <w:rPr>
          <w:b/>
          <w:bCs/>
        </w:rPr>
        <w:t xml:space="preserve">8. Оплата работ </w:t>
      </w:r>
    </w:p>
    <w:p w:rsidR="003D448A" w:rsidRPr="003D448A" w:rsidRDefault="003D448A" w:rsidP="003D448A">
      <w:pPr>
        <w:autoSpaceDE w:val="0"/>
        <w:autoSpaceDN w:val="0"/>
        <w:ind w:firstLine="709"/>
        <w:jc w:val="both"/>
      </w:pPr>
      <w:r w:rsidRPr="003D448A">
        <w:t xml:space="preserve">8.1. Оплата выполненных Работ производится Заказчиком ежемесячно в течение 30 (Тридцати) календарных дней с момента подписания Сторонами промежуточных актов по форме КС-2 «Акт о приемке выполненных работ», подтверждающих выполнение промежуточных работ для проведения расчетов и оформляемых ежемесячно не позднее 30 (Тридцатого) числа текущего месяца.   </w:t>
      </w:r>
    </w:p>
    <w:p w:rsidR="003D448A" w:rsidRPr="003D448A" w:rsidRDefault="003D448A" w:rsidP="003D448A">
      <w:pPr>
        <w:autoSpaceDE w:val="0"/>
        <w:autoSpaceDN w:val="0"/>
        <w:ind w:firstLine="709"/>
        <w:jc w:val="both"/>
      </w:pPr>
      <w:r w:rsidRPr="003D448A">
        <w:t>Оплата промежуточных Работ производится в размере 95% от стоимости выполненных Работ. Оплата оставшихся 5% от стоимости выполненных Работ производится Заказчиком в соответствии с пунктом 8.2. настоящего Договора.</w:t>
      </w:r>
    </w:p>
    <w:p w:rsidR="003D448A" w:rsidRPr="003D448A" w:rsidRDefault="003D448A" w:rsidP="003D448A">
      <w:pPr>
        <w:autoSpaceDE w:val="0"/>
        <w:autoSpaceDN w:val="0"/>
        <w:ind w:firstLine="709"/>
        <w:jc w:val="both"/>
      </w:pPr>
      <w:r w:rsidRPr="003D448A">
        <w:t xml:space="preserve">8.2. Окончательный расчет производится Заказчиком за вычетом ранее выплаченных сумм после полного завершения всех Работ, предусмотренных Договором, в течение 30 (Тридцати) календарных дней после подписания Сторонами </w:t>
      </w:r>
      <w:r w:rsidR="001148E8" w:rsidRPr="001148E8">
        <w:t xml:space="preserve">итогового </w:t>
      </w:r>
      <w:r w:rsidRPr="003D448A">
        <w:t>акта о приемке выполненных работ по форме КС-2 и справки о стоимости выполненных работ и затрат по форме КС-3.</w:t>
      </w:r>
    </w:p>
    <w:p w:rsidR="003D448A" w:rsidRPr="003D448A" w:rsidRDefault="003D448A" w:rsidP="003D448A">
      <w:pPr>
        <w:autoSpaceDE w:val="0"/>
        <w:autoSpaceDN w:val="0"/>
        <w:ind w:firstLine="709"/>
        <w:jc w:val="both"/>
      </w:pPr>
      <w:r w:rsidRPr="003D448A">
        <w:t>8.3. Форма оплаты:  перечисление денежных средств на расчетный счет Подрядчика по реквизитам, указанным в разделе 17 настоящего Договора.</w:t>
      </w:r>
    </w:p>
    <w:p w:rsidR="003D448A" w:rsidRPr="003D448A" w:rsidRDefault="003D448A" w:rsidP="003D448A">
      <w:pPr>
        <w:autoSpaceDE w:val="0"/>
        <w:autoSpaceDN w:val="0"/>
        <w:adjustRightInd w:val="0"/>
        <w:ind w:firstLine="709"/>
        <w:jc w:val="both"/>
      </w:pPr>
      <w:r w:rsidRPr="003D448A">
        <w:t>8.4. В соответствии со статьями 168, 169 НК РФ и постановлением Правительства РФ от 26.12.2011 № 1137 (далее - Постановление), Подрядчиком при выполнении Работ выставляются счета-фактуры (авансовые счета-фактуры) Заказчику по форме и в порядке, предусмотренном Постановлением.</w:t>
      </w:r>
    </w:p>
    <w:p w:rsidR="003D448A" w:rsidRPr="003D448A" w:rsidRDefault="003D448A" w:rsidP="003D448A">
      <w:pPr>
        <w:autoSpaceDE w:val="0"/>
        <w:autoSpaceDN w:val="0"/>
        <w:adjustRightInd w:val="0"/>
        <w:ind w:firstLine="709"/>
        <w:jc w:val="both"/>
      </w:pPr>
      <w:r w:rsidRPr="003D448A">
        <w:t>Счета-фактуры, предъявленные Подрядчиком, должны быть подписаны уполномоченными на то лицами с расшифровкой их фамилий и инициалов, без указания должностей. При этом использование факсимильной подписи является не допустимым. К первому выставленному счёту – фактуре Подрядчиком прилагаются копии документов (приказ, доверенность и т.д.), заверенные в установленном законодательством порядке, и подтверждающие право лиц подписывать счета-фактуры за руководителя и главного бухгалтера, образцы их подписей, а при их изменении – копии документов, подтверждающих изменение состава этих лиц. В случае несвоевременного предоставления или не предоставления счетов-фактур и документов, подтверждающих полномочия лиц, подписавших счета-фактуры, Заказчик вправе требовать от Подрядчика уплаты неустойки в размере 5 000 (Пять тысяч) рублей.</w:t>
      </w:r>
    </w:p>
    <w:p w:rsidR="003D448A" w:rsidRPr="003D448A" w:rsidRDefault="003D448A" w:rsidP="003D448A">
      <w:pPr>
        <w:autoSpaceDE w:val="0"/>
        <w:autoSpaceDN w:val="0"/>
        <w:adjustRightInd w:val="0"/>
        <w:ind w:firstLine="709"/>
        <w:jc w:val="both"/>
      </w:pPr>
    </w:p>
    <w:p w:rsidR="003D448A" w:rsidRPr="003D448A" w:rsidRDefault="003D448A" w:rsidP="003D448A">
      <w:pPr>
        <w:autoSpaceDE w:val="0"/>
        <w:autoSpaceDN w:val="0"/>
        <w:adjustRightInd w:val="0"/>
        <w:jc w:val="center"/>
        <w:rPr>
          <w:b/>
          <w:bCs/>
        </w:rPr>
      </w:pPr>
      <w:r w:rsidRPr="003D448A">
        <w:rPr>
          <w:b/>
          <w:bCs/>
        </w:rPr>
        <w:t xml:space="preserve">9. Гарантии </w:t>
      </w:r>
    </w:p>
    <w:p w:rsidR="003D448A" w:rsidRPr="003D448A" w:rsidRDefault="003D448A" w:rsidP="003D448A">
      <w:pPr>
        <w:autoSpaceDE w:val="0"/>
        <w:autoSpaceDN w:val="0"/>
        <w:adjustRightInd w:val="0"/>
        <w:ind w:firstLine="709"/>
        <w:jc w:val="both"/>
      </w:pPr>
      <w:r w:rsidRPr="003D448A">
        <w:lastRenderedPageBreak/>
        <w:t>9.1. Гарантии качества распространяются на все Работы, выполненные Подрядчиком по настоящему Договору, все конструктивные элементы, оборудование, материалы, входящие в результат Работ.</w:t>
      </w:r>
    </w:p>
    <w:p w:rsidR="003D448A" w:rsidRPr="003D448A" w:rsidRDefault="003D448A" w:rsidP="003D448A">
      <w:pPr>
        <w:autoSpaceDE w:val="0"/>
        <w:autoSpaceDN w:val="0"/>
        <w:adjustRightInd w:val="0"/>
        <w:ind w:firstLine="709"/>
        <w:jc w:val="both"/>
      </w:pPr>
      <w:r w:rsidRPr="003D448A">
        <w:t>9.2. Гарантийный срок нормальной эксплуатации результата Работ и входящих в него оборудования, материалов устанавливается</w:t>
      </w:r>
      <w:proofErr w:type="gramStart"/>
      <w:r w:rsidRPr="003D448A">
        <w:t xml:space="preserve"> ____ (_______) </w:t>
      </w:r>
      <w:proofErr w:type="gramEnd"/>
      <w:r w:rsidRPr="003D448A">
        <w:t>месяцев с даты подписания Сторонами акта о приемке выполненных работ (по форме КС-2).</w:t>
      </w:r>
    </w:p>
    <w:p w:rsidR="003D448A" w:rsidRPr="003D448A" w:rsidRDefault="003D448A" w:rsidP="003D448A">
      <w:pPr>
        <w:autoSpaceDE w:val="0"/>
        <w:autoSpaceDN w:val="0"/>
        <w:adjustRightInd w:val="0"/>
        <w:ind w:firstLine="709"/>
        <w:jc w:val="both"/>
      </w:pPr>
      <w:r w:rsidRPr="003D448A">
        <w:t>9.4. Если в период гарантийной эксплуатации результата Работ обнаружатся дефекты,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(пяти) календарных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3D448A" w:rsidRPr="003D448A" w:rsidRDefault="003D448A" w:rsidP="003D448A">
      <w:pPr>
        <w:autoSpaceDE w:val="0"/>
        <w:autoSpaceDN w:val="0"/>
        <w:adjustRightInd w:val="0"/>
        <w:ind w:firstLine="709"/>
        <w:jc w:val="both"/>
      </w:pPr>
      <w:r w:rsidRPr="003D448A">
        <w:t>9.5. Указанные в настоящем разделе гарантии не распространяются на случаи повреждения результата Работ со стороны третьих лиц или Заказчика.</w:t>
      </w:r>
    </w:p>
    <w:p w:rsidR="003D448A" w:rsidRPr="003D448A" w:rsidRDefault="003D448A" w:rsidP="003D448A">
      <w:pPr>
        <w:autoSpaceDE w:val="0"/>
        <w:autoSpaceDN w:val="0"/>
        <w:adjustRightInd w:val="0"/>
        <w:ind w:firstLine="709"/>
        <w:jc w:val="both"/>
      </w:pPr>
      <w:r w:rsidRPr="003D448A">
        <w:t>9.6. При отказе Подрядчика от составления или подписания акта, указанного в п. 9.4. настоящего Договора, Заказчик составляет такой акт в одностороннем порядке.</w:t>
      </w:r>
    </w:p>
    <w:p w:rsidR="003D448A" w:rsidRPr="003D448A" w:rsidRDefault="003D448A" w:rsidP="003D448A">
      <w:pPr>
        <w:autoSpaceDE w:val="0"/>
        <w:autoSpaceDN w:val="0"/>
        <w:adjustRightInd w:val="0"/>
        <w:ind w:firstLine="709"/>
        <w:jc w:val="both"/>
      </w:pPr>
      <w:r w:rsidRPr="003D448A">
        <w:t>9.7. Подрядчик не несет ответственности за качество проектной и другой документации, передаваемой ему Заказчиком. При выявлении в них недостатков Подрядчик обязан немедленно приостановить работы и сообщить о выявленных недостатках Заказчику. Работы, выполненные Подрядчиком с нарушением данного пункта, оплате не подлежат.</w:t>
      </w:r>
    </w:p>
    <w:p w:rsidR="003D448A" w:rsidRPr="003D448A" w:rsidRDefault="003D448A" w:rsidP="003D448A">
      <w:pPr>
        <w:autoSpaceDE w:val="0"/>
        <w:autoSpaceDN w:val="0"/>
        <w:adjustRightInd w:val="0"/>
        <w:ind w:firstLine="709"/>
        <w:jc w:val="both"/>
      </w:pPr>
      <w:r w:rsidRPr="003D448A">
        <w:t>9.8. Недостатки, допущенные Подрядчиком при выполнении Работ, исправляются им за свой счет в согласованные с Заказчиком сроки.</w:t>
      </w:r>
    </w:p>
    <w:p w:rsidR="003D448A" w:rsidRPr="003D448A" w:rsidRDefault="003D448A" w:rsidP="003D448A">
      <w:pPr>
        <w:autoSpaceDE w:val="0"/>
        <w:autoSpaceDN w:val="0"/>
        <w:adjustRightInd w:val="0"/>
        <w:ind w:firstLine="709"/>
        <w:jc w:val="both"/>
      </w:pPr>
      <w:r w:rsidRPr="003D448A">
        <w:t>9.9. В случае отказа Подрядчика от выполнения гарантийных обязательств, Заказчик вправе на основании акта-освидетельствования, привлечь к устранению дефектов другую организацию за счет Подрядчика. При этом Подрядчик обязан возместить расходы Заказчика на устранение недостатков в течение 10 рабочих дней с момента получения соответствующего требования Заказчика.</w:t>
      </w:r>
    </w:p>
    <w:p w:rsidR="003D448A" w:rsidRPr="003D448A" w:rsidRDefault="003D448A" w:rsidP="003D448A">
      <w:pPr>
        <w:autoSpaceDE w:val="0"/>
        <w:autoSpaceDN w:val="0"/>
        <w:adjustRightInd w:val="0"/>
        <w:ind w:firstLine="709"/>
        <w:jc w:val="both"/>
      </w:pPr>
      <w:r w:rsidRPr="003D448A">
        <w:t xml:space="preserve">9.10. </w:t>
      </w:r>
      <w:proofErr w:type="gramStart"/>
      <w:r w:rsidRPr="003D448A">
        <w:t>Превышение Подрядчиком проектных объемов и стоимости Работ, не подтвержденное соответствующим дополнительным соглашением сторон, происшедшие по вине Подрядчика, оплачиваются Подрядчиком за свой счет.</w:t>
      </w:r>
      <w:proofErr w:type="gramEnd"/>
    </w:p>
    <w:p w:rsidR="003D448A" w:rsidRPr="003D448A" w:rsidRDefault="003D448A" w:rsidP="003D448A">
      <w:pPr>
        <w:autoSpaceDE w:val="0"/>
        <w:autoSpaceDN w:val="0"/>
        <w:adjustRightInd w:val="0"/>
        <w:ind w:firstLine="709"/>
        <w:jc w:val="both"/>
      </w:pPr>
    </w:p>
    <w:p w:rsidR="003D448A" w:rsidRPr="003D448A" w:rsidRDefault="003D448A" w:rsidP="003D448A">
      <w:pPr>
        <w:autoSpaceDE w:val="0"/>
        <w:autoSpaceDN w:val="0"/>
        <w:adjustRightInd w:val="0"/>
        <w:jc w:val="center"/>
        <w:rPr>
          <w:b/>
          <w:bCs/>
        </w:rPr>
      </w:pPr>
      <w:r w:rsidRPr="003D448A">
        <w:rPr>
          <w:b/>
          <w:bCs/>
        </w:rPr>
        <w:t>10. Обстоятельства непреодолимой силы</w:t>
      </w:r>
    </w:p>
    <w:p w:rsidR="003D448A" w:rsidRPr="003D448A" w:rsidRDefault="003D448A" w:rsidP="003D448A">
      <w:pPr>
        <w:autoSpaceDE w:val="0"/>
        <w:autoSpaceDN w:val="0"/>
        <w:adjustRightInd w:val="0"/>
        <w:ind w:firstLine="709"/>
        <w:jc w:val="both"/>
      </w:pPr>
      <w:r w:rsidRPr="003D448A">
        <w:t>10.1. Стороны освобождаются от ответственности за частичное или полное неисполнение обязательств по настоящему Договору, если оно явилось следствием чрезвычайных, непредвиденных и непреодолимых при данных условиях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3D448A" w:rsidRPr="003D448A" w:rsidRDefault="003D448A" w:rsidP="003D448A">
      <w:pPr>
        <w:autoSpaceDE w:val="0"/>
        <w:autoSpaceDN w:val="0"/>
        <w:adjustRightInd w:val="0"/>
        <w:ind w:firstLine="709"/>
        <w:jc w:val="both"/>
      </w:pPr>
      <w:r w:rsidRPr="003D448A">
        <w:t xml:space="preserve">10.2. </w:t>
      </w:r>
      <w:proofErr w:type="gramStart"/>
      <w:r w:rsidRPr="003D448A">
        <w:t>Если в результате обстоятельств непреодолимой силы Объекту был нанесен значительный, по мнению одной из Сторон, ущерб, то эта Сторона обязана уведомить об этом другую в 10-дневный срок, после чего Стороны обязаны обсудить целесообразность дальнейшего продолжения ремонта и заключить Дополнительное соглашение с обязательным указанием новых сроков, порядка ведения Работ, которое с момента его подписания становится неотъемлемой частью настоящего Договора, либо отказаться</w:t>
      </w:r>
      <w:proofErr w:type="gramEnd"/>
      <w:r w:rsidRPr="003D448A">
        <w:t xml:space="preserve"> от исполнения Договора.</w:t>
      </w:r>
    </w:p>
    <w:p w:rsidR="003D448A" w:rsidRPr="003D448A" w:rsidRDefault="003D448A" w:rsidP="003D448A">
      <w:pPr>
        <w:autoSpaceDE w:val="0"/>
        <w:autoSpaceDN w:val="0"/>
        <w:adjustRightInd w:val="0"/>
        <w:ind w:firstLine="709"/>
        <w:jc w:val="both"/>
      </w:pPr>
      <w:r w:rsidRPr="003D448A">
        <w:t>10.3. Если, по мнению Сторон, Работы могут быть продолжены в порядке, действовавшем согласно настоящему Договору до начала действия обстоятельств непреодолимой силы,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rsidR="003D448A" w:rsidRPr="003D448A" w:rsidRDefault="003D448A" w:rsidP="003D448A">
      <w:pPr>
        <w:autoSpaceDE w:val="0"/>
        <w:autoSpaceDN w:val="0"/>
        <w:adjustRightInd w:val="0"/>
        <w:ind w:firstLine="709"/>
        <w:jc w:val="both"/>
      </w:pPr>
    </w:p>
    <w:p w:rsidR="003D448A" w:rsidRPr="003D448A" w:rsidRDefault="003D448A" w:rsidP="003D448A">
      <w:pPr>
        <w:autoSpaceDE w:val="0"/>
        <w:autoSpaceDN w:val="0"/>
        <w:adjustRightInd w:val="0"/>
        <w:jc w:val="center"/>
        <w:rPr>
          <w:b/>
          <w:bCs/>
        </w:rPr>
      </w:pPr>
      <w:r w:rsidRPr="003D448A">
        <w:rPr>
          <w:b/>
          <w:bCs/>
        </w:rPr>
        <w:t>11. Ответственность</w:t>
      </w:r>
    </w:p>
    <w:p w:rsidR="003D448A" w:rsidRPr="003D448A" w:rsidRDefault="003D448A" w:rsidP="003D448A">
      <w:pPr>
        <w:ind w:right="20" w:firstLine="709"/>
        <w:contextualSpacing/>
        <w:jc w:val="both"/>
        <w:rPr>
          <w:snapToGrid w:val="0"/>
          <w:lang w:eastAsia="x-none"/>
        </w:rPr>
      </w:pPr>
      <w:r w:rsidRPr="003D448A">
        <w:rPr>
          <w:snapToGrid w:val="0"/>
          <w:lang w:val="x-none" w:eastAsia="x-none"/>
        </w:rPr>
        <w:t>1</w:t>
      </w:r>
      <w:r w:rsidRPr="003D448A">
        <w:rPr>
          <w:snapToGrid w:val="0"/>
          <w:lang w:eastAsia="x-none"/>
        </w:rPr>
        <w:t>1</w:t>
      </w:r>
      <w:r w:rsidRPr="003D448A">
        <w:rPr>
          <w:snapToGrid w:val="0"/>
          <w:lang w:val="x-none" w:eastAsia="x-none"/>
        </w:rPr>
        <w:t>.1. За нарушение сроков оплаты выполненных и принятых Работ</w:t>
      </w:r>
      <w:r w:rsidRPr="003D448A">
        <w:rPr>
          <w:snapToGrid w:val="0"/>
          <w:lang w:eastAsia="x-none"/>
        </w:rPr>
        <w:t xml:space="preserve"> </w:t>
      </w:r>
      <w:r w:rsidRPr="003D448A">
        <w:rPr>
          <w:snapToGrid w:val="0"/>
          <w:lang w:val="x-none" w:eastAsia="x-none"/>
        </w:rPr>
        <w:t xml:space="preserve">Заказчик уплачивает Подрядчику </w:t>
      </w:r>
      <w:r w:rsidRPr="003D448A">
        <w:rPr>
          <w:snapToGrid w:val="0"/>
          <w:lang w:eastAsia="x-none"/>
        </w:rPr>
        <w:t>неустойку</w:t>
      </w:r>
      <w:r w:rsidRPr="003D448A">
        <w:rPr>
          <w:snapToGrid w:val="0"/>
          <w:lang w:val="x-none" w:eastAsia="x-none"/>
        </w:rPr>
        <w:t xml:space="preserve"> в размере 0,</w:t>
      </w:r>
      <w:r w:rsidRPr="003D448A">
        <w:rPr>
          <w:snapToGrid w:val="0"/>
          <w:lang w:eastAsia="x-none"/>
        </w:rPr>
        <w:t>05</w:t>
      </w:r>
      <w:r w:rsidRPr="003D448A">
        <w:rPr>
          <w:snapToGrid w:val="0"/>
          <w:lang w:val="x-none" w:eastAsia="x-none"/>
        </w:rPr>
        <w:t>% от стоимости подлежащих оплате Работ за каждый день просрочки</w:t>
      </w:r>
      <w:r w:rsidRPr="003D448A">
        <w:rPr>
          <w:snapToGrid w:val="0"/>
          <w:lang w:eastAsia="x-none"/>
        </w:rPr>
        <w:t>, но не более 10% от стоимости работ по настоящему Договору</w:t>
      </w:r>
      <w:r w:rsidRPr="003D448A">
        <w:rPr>
          <w:snapToGrid w:val="0"/>
          <w:lang w:val="x-none" w:eastAsia="x-none"/>
        </w:rPr>
        <w:t>.</w:t>
      </w:r>
    </w:p>
    <w:p w:rsidR="003D448A" w:rsidRPr="003D448A" w:rsidRDefault="003D448A" w:rsidP="003D448A">
      <w:pPr>
        <w:ind w:right="20" w:firstLine="709"/>
        <w:contextualSpacing/>
        <w:jc w:val="both"/>
        <w:rPr>
          <w:snapToGrid w:val="0"/>
          <w:lang w:eastAsia="x-none"/>
        </w:rPr>
      </w:pPr>
      <w:r w:rsidRPr="003D448A">
        <w:rPr>
          <w:snapToGrid w:val="0"/>
          <w:lang w:val="x-none" w:eastAsia="x-none"/>
        </w:rPr>
        <w:lastRenderedPageBreak/>
        <w:t>1</w:t>
      </w:r>
      <w:r w:rsidRPr="003D448A">
        <w:rPr>
          <w:snapToGrid w:val="0"/>
          <w:lang w:eastAsia="x-none"/>
        </w:rPr>
        <w:t>1</w:t>
      </w:r>
      <w:r w:rsidRPr="003D448A">
        <w:rPr>
          <w:snapToGrid w:val="0"/>
          <w:lang w:val="x-none" w:eastAsia="x-none"/>
        </w:rPr>
        <w:t xml:space="preserve">.2. За нарушение </w:t>
      </w:r>
      <w:r w:rsidRPr="003D448A">
        <w:rPr>
          <w:snapToGrid w:val="0"/>
          <w:lang w:eastAsia="x-none"/>
        </w:rPr>
        <w:t xml:space="preserve">срока выполнения Работ </w:t>
      </w:r>
      <w:r w:rsidRPr="003D448A">
        <w:rPr>
          <w:snapToGrid w:val="0"/>
          <w:lang w:val="x-none" w:eastAsia="x-none"/>
        </w:rPr>
        <w:t xml:space="preserve">Подрядчик уплачивает </w:t>
      </w:r>
      <w:r w:rsidRPr="003D448A">
        <w:rPr>
          <w:snapToGrid w:val="0"/>
          <w:lang w:eastAsia="x-none"/>
        </w:rPr>
        <w:t>Заказчику</w:t>
      </w:r>
      <w:r w:rsidRPr="003D448A">
        <w:rPr>
          <w:snapToGrid w:val="0"/>
          <w:lang w:val="x-none" w:eastAsia="x-none"/>
        </w:rPr>
        <w:t xml:space="preserve"> </w:t>
      </w:r>
      <w:r w:rsidRPr="003D448A">
        <w:rPr>
          <w:snapToGrid w:val="0"/>
          <w:lang w:eastAsia="x-none"/>
        </w:rPr>
        <w:t>неустойку</w:t>
      </w:r>
      <w:r w:rsidRPr="003D448A">
        <w:rPr>
          <w:snapToGrid w:val="0"/>
          <w:lang w:val="x-none" w:eastAsia="x-none"/>
        </w:rPr>
        <w:t xml:space="preserve"> в размере 0,</w:t>
      </w:r>
      <w:r w:rsidRPr="003D448A">
        <w:rPr>
          <w:snapToGrid w:val="0"/>
          <w:lang w:eastAsia="x-none"/>
        </w:rPr>
        <w:t>05</w:t>
      </w:r>
      <w:r w:rsidRPr="003D448A">
        <w:rPr>
          <w:snapToGrid w:val="0"/>
          <w:lang w:val="x-none" w:eastAsia="x-none"/>
        </w:rPr>
        <w:t xml:space="preserve">% </w:t>
      </w:r>
      <w:r w:rsidRPr="003D448A">
        <w:rPr>
          <w:snapToGrid w:val="0"/>
          <w:lang w:eastAsia="x-none"/>
        </w:rPr>
        <w:t>от суммы договора за</w:t>
      </w:r>
      <w:r w:rsidRPr="003D448A">
        <w:rPr>
          <w:snapToGrid w:val="0"/>
          <w:lang w:val="x-none" w:eastAsia="x-none"/>
        </w:rPr>
        <w:t xml:space="preserve"> каждый день просрочки</w:t>
      </w:r>
      <w:r w:rsidRPr="003D448A">
        <w:rPr>
          <w:snapToGrid w:val="0"/>
          <w:lang w:eastAsia="x-none"/>
        </w:rPr>
        <w:t>, но не более 10% от стоимости работ по настоящему Договору</w:t>
      </w:r>
      <w:r w:rsidRPr="003D448A">
        <w:rPr>
          <w:snapToGrid w:val="0"/>
          <w:lang w:val="x-none" w:eastAsia="x-none"/>
        </w:rPr>
        <w:t>.</w:t>
      </w:r>
      <w:r w:rsidRPr="003D448A">
        <w:rPr>
          <w:snapToGrid w:val="0"/>
          <w:lang w:eastAsia="x-none"/>
        </w:rPr>
        <w:t xml:space="preserve"> </w:t>
      </w:r>
    </w:p>
    <w:p w:rsidR="003D448A" w:rsidRPr="003D448A" w:rsidRDefault="003D448A" w:rsidP="003D448A">
      <w:pPr>
        <w:tabs>
          <w:tab w:val="left" w:pos="1134"/>
        </w:tabs>
        <w:ind w:right="20" w:firstLine="709"/>
        <w:contextualSpacing/>
        <w:jc w:val="both"/>
        <w:rPr>
          <w:snapToGrid w:val="0"/>
          <w:lang w:val="x-none" w:eastAsia="x-none"/>
        </w:rPr>
      </w:pPr>
      <w:r w:rsidRPr="003D448A">
        <w:rPr>
          <w:snapToGrid w:val="0"/>
          <w:lang w:val="x-none" w:eastAsia="x-none"/>
        </w:rPr>
        <w:t>1</w:t>
      </w:r>
      <w:r w:rsidRPr="003D448A">
        <w:rPr>
          <w:snapToGrid w:val="0"/>
          <w:lang w:eastAsia="x-none"/>
        </w:rPr>
        <w:t>1</w:t>
      </w:r>
      <w:r w:rsidRPr="003D448A">
        <w:rPr>
          <w:snapToGrid w:val="0"/>
          <w:lang w:val="x-none" w:eastAsia="x-none"/>
        </w:rPr>
        <w:t xml:space="preserve">.3. За несвоевременное освобождение </w:t>
      </w:r>
      <w:r w:rsidRPr="003D448A">
        <w:rPr>
          <w:snapToGrid w:val="0"/>
          <w:lang w:eastAsia="x-none"/>
        </w:rPr>
        <w:t xml:space="preserve">Объекта </w:t>
      </w:r>
      <w:r w:rsidRPr="003D448A">
        <w:rPr>
          <w:snapToGrid w:val="0"/>
          <w:lang w:val="x-none" w:eastAsia="x-none"/>
        </w:rPr>
        <w:t>от принадлежащ</w:t>
      </w:r>
      <w:r w:rsidRPr="003D448A">
        <w:rPr>
          <w:snapToGrid w:val="0"/>
          <w:lang w:eastAsia="x-none"/>
        </w:rPr>
        <w:t>их</w:t>
      </w:r>
      <w:r w:rsidRPr="003D448A">
        <w:rPr>
          <w:snapToGrid w:val="0"/>
          <w:lang w:val="x-none" w:eastAsia="x-none"/>
        </w:rPr>
        <w:t xml:space="preserve"> Подрядчику </w:t>
      </w:r>
      <w:r w:rsidRPr="003D448A">
        <w:rPr>
          <w:snapToGrid w:val="0"/>
          <w:szCs w:val="20"/>
          <w:lang w:val="x-none" w:eastAsia="x-none"/>
        </w:rPr>
        <w:t>оборудовани</w:t>
      </w:r>
      <w:r w:rsidRPr="003D448A">
        <w:rPr>
          <w:snapToGrid w:val="0"/>
          <w:szCs w:val="20"/>
          <w:lang w:eastAsia="x-none"/>
        </w:rPr>
        <w:t>я</w:t>
      </w:r>
      <w:r w:rsidRPr="003D448A">
        <w:rPr>
          <w:snapToGrid w:val="0"/>
          <w:szCs w:val="20"/>
          <w:lang w:val="x-none" w:eastAsia="x-none"/>
        </w:rPr>
        <w:t>, инвентар</w:t>
      </w:r>
      <w:r w:rsidRPr="003D448A">
        <w:rPr>
          <w:snapToGrid w:val="0"/>
          <w:szCs w:val="20"/>
          <w:lang w:eastAsia="x-none"/>
        </w:rPr>
        <w:t>я</w:t>
      </w:r>
      <w:r w:rsidRPr="003D448A">
        <w:rPr>
          <w:snapToGrid w:val="0"/>
          <w:szCs w:val="20"/>
          <w:lang w:val="x-none" w:eastAsia="x-none"/>
        </w:rPr>
        <w:t>, инструмент</w:t>
      </w:r>
      <w:r w:rsidRPr="003D448A">
        <w:rPr>
          <w:snapToGrid w:val="0"/>
          <w:szCs w:val="20"/>
          <w:lang w:eastAsia="x-none"/>
        </w:rPr>
        <w:t>ов</w:t>
      </w:r>
      <w:r w:rsidRPr="003D448A">
        <w:rPr>
          <w:snapToGrid w:val="0"/>
          <w:szCs w:val="20"/>
          <w:lang w:val="x-none" w:eastAsia="x-none"/>
        </w:rPr>
        <w:t>, строительны</w:t>
      </w:r>
      <w:r w:rsidRPr="003D448A">
        <w:rPr>
          <w:snapToGrid w:val="0"/>
          <w:szCs w:val="20"/>
          <w:lang w:eastAsia="x-none"/>
        </w:rPr>
        <w:t>х</w:t>
      </w:r>
      <w:r w:rsidRPr="003D448A">
        <w:rPr>
          <w:snapToGrid w:val="0"/>
          <w:szCs w:val="20"/>
          <w:lang w:val="x-none" w:eastAsia="x-none"/>
        </w:rPr>
        <w:t xml:space="preserve"> материал</w:t>
      </w:r>
      <w:r w:rsidRPr="003D448A">
        <w:rPr>
          <w:snapToGrid w:val="0"/>
          <w:szCs w:val="20"/>
          <w:lang w:eastAsia="x-none"/>
        </w:rPr>
        <w:t>ов</w:t>
      </w:r>
      <w:r w:rsidRPr="003D448A">
        <w:rPr>
          <w:snapToGrid w:val="0"/>
          <w:szCs w:val="20"/>
          <w:lang w:val="x-none" w:eastAsia="x-none"/>
        </w:rPr>
        <w:t>, друго</w:t>
      </w:r>
      <w:r w:rsidRPr="003D448A">
        <w:rPr>
          <w:snapToGrid w:val="0"/>
          <w:szCs w:val="20"/>
          <w:lang w:eastAsia="x-none"/>
        </w:rPr>
        <w:t>го</w:t>
      </w:r>
      <w:r w:rsidRPr="003D448A">
        <w:rPr>
          <w:snapToGrid w:val="0"/>
          <w:szCs w:val="20"/>
          <w:lang w:val="x-none" w:eastAsia="x-none"/>
        </w:rPr>
        <w:t xml:space="preserve"> имуществ</w:t>
      </w:r>
      <w:r w:rsidRPr="003D448A">
        <w:rPr>
          <w:snapToGrid w:val="0"/>
          <w:szCs w:val="20"/>
          <w:lang w:eastAsia="x-none"/>
        </w:rPr>
        <w:t>а</w:t>
      </w:r>
      <w:r w:rsidRPr="003D448A">
        <w:rPr>
          <w:snapToGrid w:val="0"/>
          <w:szCs w:val="20"/>
          <w:lang w:val="x-none" w:eastAsia="x-none"/>
        </w:rPr>
        <w:t xml:space="preserve"> и</w:t>
      </w:r>
      <w:r w:rsidRPr="003D448A">
        <w:rPr>
          <w:snapToGrid w:val="0"/>
          <w:szCs w:val="20"/>
          <w:lang w:eastAsia="x-none"/>
        </w:rPr>
        <w:t>/или</w:t>
      </w:r>
      <w:r w:rsidRPr="003D448A">
        <w:rPr>
          <w:snapToGrid w:val="0"/>
          <w:szCs w:val="20"/>
          <w:lang w:val="x-none" w:eastAsia="x-none"/>
        </w:rPr>
        <w:t xml:space="preserve"> строительны</w:t>
      </w:r>
      <w:r w:rsidRPr="003D448A">
        <w:rPr>
          <w:snapToGrid w:val="0"/>
          <w:szCs w:val="20"/>
          <w:lang w:eastAsia="x-none"/>
        </w:rPr>
        <w:t>х</w:t>
      </w:r>
      <w:r w:rsidRPr="003D448A">
        <w:rPr>
          <w:snapToGrid w:val="0"/>
          <w:szCs w:val="20"/>
          <w:lang w:val="x-none" w:eastAsia="x-none"/>
        </w:rPr>
        <w:t xml:space="preserve"> и ины</w:t>
      </w:r>
      <w:r w:rsidRPr="003D448A">
        <w:rPr>
          <w:snapToGrid w:val="0"/>
          <w:szCs w:val="20"/>
          <w:lang w:eastAsia="x-none"/>
        </w:rPr>
        <w:t>х</w:t>
      </w:r>
      <w:r w:rsidRPr="003D448A">
        <w:rPr>
          <w:snapToGrid w:val="0"/>
          <w:szCs w:val="20"/>
          <w:lang w:val="x-none" w:eastAsia="x-none"/>
        </w:rPr>
        <w:t xml:space="preserve"> отход</w:t>
      </w:r>
      <w:r w:rsidRPr="003D448A">
        <w:rPr>
          <w:snapToGrid w:val="0"/>
          <w:szCs w:val="20"/>
          <w:lang w:eastAsia="x-none"/>
        </w:rPr>
        <w:t>ов</w:t>
      </w:r>
      <w:r w:rsidRPr="003D448A">
        <w:rPr>
          <w:snapToGrid w:val="0"/>
          <w:szCs w:val="20"/>
          <w:lang w:val="x-none" w:eastAsia="x-none"/>
        </w:rPr>
        <w:t>, образовавши</w:t>
      </w:r>
      <w:r w:rsidRPr="003D448A">
        <w:rPr>
          <w:snapToGrid w:val="0"/>
          <w:szCs w:val="20"/>
          <w:lang w:eastAsia="x-none"/>
        </w:rPr>
        <w:t>хся</w:t>
      </w:r>
      <w:r w:rsidRPr="003D448A">
        <w:rPr>
          <w:snapToGrid w:val="0"/>
          <w:szCs w:val="20"/>
          <w:lang w:val="x-none" w:eastAsia="x-none"/>
        </w:rPr>
        <w:t xml:space="preserve"> в процессе производства Работ</w:t>
      </w:r>
      <w:r w:rsidRPr="003D448A">
        <w:rPr>
          <w:snapToGrid w:val="0"/>
          <w:szCs w:val="20"/>
          <w:lang w:eastAsia="x-none"/>
        </w:rPr>
        <w:t>,</w:t>
      </w:r>
      <w:r w:rsidRPr="003D448A">
        <w:rPr>
          <w:snapToGrid w:val="0"/>
          <w:lang w:eastAsia="x-none"/>
        </w:rPr>
        <w:t xml:space="preserve"> </w:t>
      </w:r>
      <w:r w:rsidRPr="003D448A">
        <w:rPr>
          <w:snapToGrid w:val="0"/>
          <w:lang w:val="x-none" w:eastAsia="x-none"/>
        </w:rPr>
        <w:t xml:space="preserve">Подрядчик уплачивает Заказчику </w:t>
      </w:r>
      <w:r w:rsidRPr="003D448A">
        <w:rPr>
          <w:snapToGrid w:val="0"/>
          <w:lang w:eastAsia="x-none"/>
        </w:rPr>
        <w:t>неустойку</w:t>
      </w:r>
      <w:r w:rsidRPr="003D448A">
        <w:rPr>
          <w:snapToGrid w:val="0"/>
          <w:lang w:val="x-none" w:eastAsia="x-none"/>
        </w:rPr>
        <w:t xml:space="preserve"> в размере </w:t>
      </w:r>
      <w:r w:rsidRPr="003D448A">
        <w:rPr>
          <w:snapToGrid w:val="0"/>
          <w:lang w:eastAsia="x-none"/>
        </w:rPr>
        <w:t>5</w:t>
      </w:r>
      <w:r w:rsidRPr="003D448A">
        <w:rPr>
          <w:snapToGrid w:val="0"/>
          <w:lang w:val="x-none" w:eastAsia="x-none"/>
        </w:rPr>
        <w:t>00 (</w:t>
      </w:r>
      <w:r w:rsidRPr="003D448A">
        <w:rPr>
          <w:snapToGrid w:val="0"/>
          <w:lang w:eastAsia="x-none"/>
        </w:rPr>
        <w:t>пятисот</w:t>
      </w:r>
      <w:r w:rsidRPr="003D448A">
        <w:rPr>
          <w:snapToGrid w:val="0"/>
          <w:lang w:val="x-none" w:eastAsia="x-none"/>
        </w:rPr>
        <w:t>) рублей за каждый день просрочки.</w:t>
      </w:r>
    </w:p>
    <w:p w:rsidR="003D448A" w:rsidRPr="003D448A" w:rsidRDefault="003D448A" w:rsidP="003D448A">
      <w:pPr>
        <w:tabs>
          <w:tab w:val="left" w:pos="1276"/>
        </w:tabs>
        <w:ind w:right="20" w:firstLine="709"/>
        <w:contextualSpacing/>
        <w:jc w:val="both"/>
        <w:rPr>
          <w:snapToGrid w:val="0"/>
          <w:lang w:eastAsia="x-none"/>
        </w:rPr>
      </w:pPr>
      <w:r w:rsidRPr="003D448A">
        <w:rPr>
          <w:snapToGrid w:val="0"/>
          <w:lang w:val="x-none" w:eastAsia="x-none"/>
        </w:rPr>
        <w:t>1</w:t>
      </w:r>
      <w:r w:rsidRPr="003D448A">
        <w:rPr>
          <w:snapToGrid w:val="0"/>
          <w:lang w:eastAsia="x-none"/>
        </w:rPr>
        <w:t>1</w:t>
      </w:r>
      <w:r w:rsidRPr="003D448A">
        <w:rPr>
          <w:snapToGrid w:val="0"/>
          <w:lang w:val="x-none" w:eastAsia="x-none"/>
        </w:rPr>
        <w:t>.4. За задержку устранения недостатков/дефектов в Работах</w:t>
      </w:r>
      <w:r w:rsidRPr="003D448A">
        <w:rPr>
          <w:snapToGrid w:val="0"/>
          <w:lang w:eastAsia="x-none"/>
        </w:rPr>
        <w:t xml:space="preserve"> </w:t>
      </w:r>
      <w:r w:rsidRPr="003D448A">
        <w:rPr>
          <w:snapToGrid w:val="0"/>
          <w:lang w:val="x-none" w:eastAsia="x-none"/>
        </w:rPr>
        <w:t>в нарушение сроков, предусмотренных совместным актом произвольной формы, либо отраженных в предписании Заказчика в соответствии с пунктом 3</w:t>
      </w:r>
      <w:r w:rsidRPr="003D448A">
        <w:rPr>
          <w:snapToGrid w:val="0"/>
          <w:lang w:eastAsia="x-none"/>
        </w:rPr>
        <w:t>.2.2.</w:t>
      </w:r>
      <w:r w:rsidRPr="003D448A">
        <w:rPr>
          <w:snapToGrid w:val="0"/>
          <w:lang w:val="x-none" w:eastAsia="x-none"/>
        </w:rPr>
        <w:t xml:space="preserve"> настоящего Договора, а в случае неявки Подрядчика - односторонним актом, Подрядчик уплачивает </w:t>
      </w:r>
      <w:r w:rsidRPr="003D448A">
        <w:rPr>
          <w:snapToGrid w:val="0"/>
          <w:lang w:eastAsia="x-none"/>
        </w:rPr>
        <w:t>неустойку</w:t>
      </w:r>
      <w:r w:rsidRPr="003D448A">
        <w:rPr>
          <w:snapToGrid w:val="0"/>
          <w:lang w:val="x-none" w:eastAsia="x-none"/>
        </w:rPr>
        <w:t xml:space="preserve"> в размере 0,</w:t>
      </w:r>
      <w:r w:rsidRPr="003D448A">
        <w:rPr>
          <w:snapToGrid w:val="0"/>
          <w:lang w:eastAsia="x-none"/>
        </w:rPr>
        <w:t>05</w:t>
      </w:r>
      <w:r w:rsidRPr="003D448A">
        <w:rPr>
          <w:snapToGrid w:val="0"/>
          <w:lang w:val="x-none" w:eastAsia="x-none"/>
        </w:rPr>
        <w:t>% от стоимости Работ за каждый день просрочки</w:t>
      </w:r>
      <w:r w:rsidRPr="003D448A">
        <w:rPr>
          <w:snapToGrid w:val="0"/>
          <w:lang w:eastAsia="x-none"/>
        </w:rPr>
        <w:t>.</w:t>
      </w:r>
    </w:p>
    <w:p w:rsidR="003D448A" w:rsidRPr="003D448A" w:rsidRDefault="003D448A" w:rsidP="003D448A">
      <w:pPr>
        <w:ind w:firstLine="709"/>
        <w:contextualSpacing/>
        <w:jc w:val="both"/>
      </w:pPr>
      <w:r w:rsidRPr="003D448A">
        <w:t>11.5.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D448A" w:rsidRPr="003D448A" w:rsidRDefault="003D448A" w:rsidP="003D448A">
      <w:pPr>
        <w:autoSpaceDE w:val="0"/>
        <w:autoSpaceDN w:val="0"/>
        <w:adjustRightInd w:val="0"/>
        <w:ind w:firstLine="709"/>
        <w:jc w:val="both"/>
      </w:pPr>
      <w:r w:rsidRPr="003D448A">
        <w:t xml:space="preserve">11.6. Подрядчик возмещает Заказчику в полном объёме убытки, связанные с исполнением настоящего Договора, причинением вреда в ходе производства работ, в том числе суммы неустоек, выплаченных контрагентам, третьим лицам, суммы штрафов, наложенных уполномоченными органами. </w:t>
      </w:r>
    </w:p>
    <w:p w:rsidR="003D448A" w:rsidRPr="003D448A" w:rsidRDefault="003D448A" w:rsidP="003D448A">
      <w:pPr>
        <w:autoSpaceDE w:val="0"/>
        <w:autoSpaceDN w:val="0"/>
        <w:adjustRightInd w:val="0"/>
        <w:ind w:firstLine="709"/>
        <w:jc w:val="both"/>
      </w:pPr>
      <w:r w:rsidRPr="003D448A">
        <w:t>В случае нанесения материального ущерба Заказчику при производстве Работ Подрядчик обязан в трехдневный срок с момента получения соответствующего требования и с участием представителя Заказчика составить акт осмотра и компенсировать нанесенный ущерб в течение 10 (десяти) дней с момента получения соответствующего требования Заказчика. В случае причинения материального ущерба третьим лицам при производстве Работ Подрядчик обязан самостоятельно урегулировать данную ситуацию и возместить причиненный третьим лицам ущерб.</w:t>
      </w:r>
    </w:p>
    <w:p w:rsidR="003D448A" w:rsidRPr="003D448A" w:rsidRDefault="003D448A" w:rsidP="003D448A">
      <w:pPr>
        <w:autoSpaceDE w:val="0"/>
        <w:autoSpaceDN w:val="0"/>
        <w:adjustRightInd w:val="0"/>
        <w:ind w:firstLine="709"/>
        <w:jc w:val="both"/>
      </w:pPr>
      <w:r w:rsidRPr="003D448A">
        <w:t>11.7. Уплата неустоек, а также возмещение убытков не освобождает стороны от исполнения своих обязательств в натуре.</w:t>
      </w:r>
    </w:p>
    <w:p w:rsidR="003D448A" w:rsidRPr="003D448A" w:rsidRDefault="003D448A" w:rsidP="003D448A">
      <w:pPr>
        <w:autoSpaceDE w:val="0"/>
        <w:autoSpaceDN w:val="0"/>
        <w:adjustRightInd w:val="0"/>
        <w:jc w:val="center"/>
        <w:rPr>
          <w:b/>
          <w:bCs/>
        </w:rPr>
      </w:pPr>
    </w:p>
    <w:p w:rsidR="003D448A" w:rsidRPr="003D448A" w:rsidRDefault="003D448A" w:rsidP="003D448A">
      <w:pPr>
        <w:autoSpaceDE w:val="0"/>
        <w:autoSpaceDN w:val="0"/>
        <w:adjustRightInd w:val="0"/>
        <w:jc w:val="center"/>
        <w:rPr>
          <w:b/>
          <w:bCs/>
        </w:rPr>
      </w:pPr>
      <w:r w:rsidRPr="003D448A">
        <w:rPr>
          <w:b/>
          <w:bCs/>
        </w:rPr>
        <w:t>12. Внесение изменений в Договор</w:t>
      </w:r>
    </w:p>
    <w:p w:rsidR="003D448A" w:rsidRPr="003D448A" w:rsidRDefault="003D448A" w:rsidP="003D448A">
      <w:pPr>
        <w:autoSpaceDE w:val="0"/>
        <w:autoSpaceDN w:val="0"/>
        <w:adjustRightInd w:val="0"/>
        <w:ind w:firstLine="709"/>
        <w:jc w:val="both"/>
      </w:pPr>
      <w:r w:rsidRPr="003D448A">
        <w:t>12.1. Заказчик вправе вносить изменения в объемы Работ, которые, по его мнению, необходимы, но не изменяют проектную документацию. В случае необходимости внесения изменений, Заказчик обязан направить Подрядчику письменное уведомление об этом, обязательное для выполнения Подрядчиком, с указанием конкретных изменений, вносимых в объемы Работ.</w:t>
      </w:r>
    </w:p>
    <w:p w:rsidR="003D448A" w:rsidRPr="003D448A" w:rsidRDefault="003D448A" w:rsidP="003D448A">
      <w:pPr>
        <w:autoSpaceDE w:val="0"/>
        <w:autoSpaceDN w:val="0"/>
        <w:adjustRightInd w:val="0"/>
        <w:ind w:firstLine="709"/>
        <w:jc w:val="both"/>
      </w:pPr>
      <w:r w:rsidRPr="003D448A">
        <w:t>Если такие изменения касаются содержания проектной документации или могут повлиять на стоимость или срок завершения Работ, то Подрядчик приступает к их выполнению только после подписания Сторонами соответствующего дополнительного соглашения.</w:t>
      </w:r>
    </w:p>
    <w:p w:rsidR="003D448A" w:rsidRPr="003D448A" w:rsidRDefault="003D448A" w:rsidP="003D448A">
      <w:pPr>
        <w:autoSpaceDE w:val="0"/>
        <w:autoSpaceDN w:val="0"/>
        <w:adjustRightInd w:val="0"/>
        <w:ind w:firstLine="709"/>
        <w:jc w:val="both"/>
      </w:pPr>
      <w:r w:rsidRPr="003D448A">
        <w:t>12.2. Сроки начала и окончания Работ могут быть изменены по взаимному согласию Сторон, что оформляется дополнительным соглашением.</w:t>
      </w:r>
    </w:p>
    <w:p w:rsidR="003D448A" w:rsidRPr="003D448A" w:rsidRDefault="003D448A" w:rsidP="003D448A">
      <w:pPr>
        <w:autoSpaceDE w:val="0"/>
        <w:autoSpaceDN w:val="0"/>
        <w:adjustRightInd w:val="0"/>
        <w:ind w:firstLine="709"/>
        <w:jc w:val="both"/>
      </w:pPr>
      <w:r w:rsidRPr="003D448A">
        <w:t>12.3.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3D448A" w:rsidRPr="003D448A" w:rsidRDefault="003D448A" w:rsidP="003D448A">
      <w:pPr>
        <w:autoSpaceDE w:val="0"/>
        <w:autoSpaceDN w:val="0"/>
        <w:adjustRightInd w:val="0"/>
        <w:ind w:firstLine="709"/>
        <w:jc w:val="both"/>
      </w:pPr>
    </w:p>
    <w:p w:rsidR="003D448A" w:rsidRPr="003D448A" w:rsidRDefault="003D448A" w:rsidP="003D448A">
      <w:pPr>
        <w:autoSpaceDE w:val="0"/>
        <w:autoSpaceDN w:val="0"/>
        <w:adjustRightInd w:val="0"/>
        <w:jc w:val="center"/>
        <w:rPr>
          <w:b/>
        </w:rPr>
      </w:pPr>
      <w:r w:rsidRPr="003D448A">
        <w:rPr>
          <w:b/>
        </w:rPr>
        <w:t>13. Разрешение споров между Сторонами</w:t>
      </w:r>
    </w:p>
    <w:p w:rsidR="003D448A" w:rsidRPr="003D448A" w:rsidRDefault="003D448A" w:rsidP="003D448A">
      <w:pPr>
        <w:autoSpaceDE w:val="0"/>
        <w:autoSpaceDN w:val="0"/>
        <w:adjustRightInd w:val="0"/>
        <w:ind w:firstLine="709"/>
        <w:jc w:val="both"/>
      </w:pPr>
      <w:r w:rsidRPr="003D448A">
        <w:t xml:space="preserve">13.1. Спорные вопросы, возникающие в ходе исполнения настоящего Договора, разрешаются сторонами путем переговоров. Если стороны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w:t>
      </w:r>
      <w:proofErr w:type="gramStart"/>
      <w:r w:rsidRPr="003D448A">
        <w:t>с даты получения</w:t>
      </w:r>
      <w:proofErr w:type="gramEnd"/>
      <w:r w:rsidRPr="003D448A">
        <w:t xml:space="preserve"> претензии.</w:t>
      </w:r>
    </w:p>
    <w:p w:rsidR="003D448A" w:rsidRPr="003D448A" w:rsidRDefault="003D448A" w:rsidP="003D448A">
      <w:pPr>
        <w:autoSpaceDE w:val="0"/>
        <w:autoSpaceDN w:val="0"/>
        <w:adjustRightInd w:val="0"/>
        <w:ind w:firstLine="709"/>
        <w:jc w:val="both"/>
      </w:pPr>
      <w:r w:rsidRPr="003D448A">
        <w:t xml:space="preserve">13.2.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w:t>
      </w:r>
      <w:r w:rsidRPr="003D448A">
        <w:lastRenderedPageBreak/>
        <w:t>Подрядчиком настоящего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3D448A" w:rsidRPr="003D448A" w:rsidRDefault="003D448A" w:rsidP="003D448A">
      <w:pPr>
        <w:autoSpaceDE w:val="0"/>
        <w:autoSpaceDN w:val="0"/>
        <w:adjustRightInd w:val="0"/>
        <w:ind w:firstLine="709"/>
        <w:jc w:val="both"/>
      </w:pPr>
      <w:r w:rsidRPr="003D448A">
        <w:t>13.3. Если, по мнению одной из Сторон, не имеется возможности разрешить возникший между ними спор в порядке в соответствии с п.п. 13.1 и 13.2 настоящего Договора, то он разрешается Арбитражным судом Хабаровского края.</w:t>
      </w:r>
    </w:p>
    <w:p w:rsidR="003D448A" w:rsidRPr="003D448A" w:rsidRDefault="003D448A" w:rsidP="003D448A">
      <w:pPr>
        <w:autoSpaceDE w:val="0"/>
        <w:autoSpaceDN w:val="0"/>
        <w:adjustRightInd w:val="0"/>
        <w:ind w:firstLine="709"/>
        <w:jc w:val="both"/>
      </w:pPr>
    </w:p>
    <w:p w:rsidR="003D448A" w:rsidRPr="003D448A" w:rsidRDefault="003D448A" w:rsidP="003D448A">
      <w:pPr>
        <w:autoSpaceDE w:val="0"/>
        <w:autoSpaceDN w:val="0"/>
        <w:adjustRightInd w:val="0"/>
        <w:jc w:val="center"/>
        <w:rPr>
          <w:b/>
        </w:rPr>
      </w:pPr>
      <w:r w:rsidRPr="003D448A">
        <w:rPr>
          <w:b/>
        </w:rPr>
        <w:t>14. Прекращение договорных отношений</w:t>
      </w:r>
    </w:p>
    <w:p w:rsidR="003D448A" w:rsidRPr="003D448A" w:rsidRDefault="003D448A" w:rsidP="003D448A">
      <w:pPr>
        <w:keepNext/>
        <w:tabs>
          <w:tab w:val="num" w:pos="1276"/>
          <w:tab w:val="num" w:pos="1561"/>
        </w:tabs>
        <w:ind w:firstLine="709"/>
        <w:jc w:val="both"/>
        <w:outlineLvl w:val="1"/>
      </w:pPr>
      <w:r w:rsidRPr="003D448A">
        <w:t>14.1.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w:t>
      </w:r>
    </w:p>
    <w:p w:rsidR="003D448A" w:rsidRPr="003D448A" w:rsidRDefault="003D448A" w:rsidP="003D448A">
      <w:pPr>
        <w:keepNext/>
        <w:tabs>
          <w:tab w:val="num" w:pos="1276"/>
          <w:tab w:val="num" w:pos="1561"/>
        </w:tabs>
        <w:ind w:firstLine="709"/>
        <w:jc w:val="both"/>
        <w:outlineLvl w:val="1"/>
      </w:pPr>
      <w:r w:rsidRPr="003D448A">
        <w:t>14.2. 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10 (Десять)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3D448A" w:rsidRPr="003D448A" w:rsidRDefault="003D448A" w:rsidP="003D448A">
      <w:pPr>
        <w:keepNext/>
        <w:tabs>
          <w:tab w:val="num" w:pos="1276"/>
          <w:tab w:val="num" w:pos="1561"/>
        </w:tabs>
        <w:ind w:firstLine="709"/>
        <w:jc w:val="both"/>
        <w:outlineLvl w:val="1"/>
      </w:pPr>
      <w:proofErr w:type="gramStart"/>
      <w:r w:rsidRPr="003D448A">
        <w:t>В случае расторжения настоящего Договора (отказа от исполнения настоящего Договора) по причинам, связанным с несоответствием Результата Работ требованиям настоящего Договора, Подрядчик не вправе требовать оплаты за Работы, результаты которых не соответствуют установленным требованиям, а также обязан возместить убытки Заказчика в течение 7 (Семи) календарных дней с даты предъявления Заказчиком соответствующего требования.</w:t>
      </w:r>
      <w:proofErr w:type="gramEnd"/>
    </w:p>
    <w:p w:rsidR="003D448A" w:rsidRPr="003D448A" w:rsidRDefault="003D448A" w:rsidP="003D448A">
      <w:pPr>
        <w:keepNext/>
        <w:tabs>
          <w:tab w:val="num" w:pos="1276"/>
          <w:tab w:val="num" w:pos="1561"/>
        </w:tabs>
        <w:ind w:firstLine="709"/>
        <w:jc w:val="both"/>
        <w:outlineLvl w:val="1"/>
      </w:pPr>
      <w:r w:rsidRPr="003D448A">
        <w:rPr>
          <w:color w:val="000000"/>
        </w:rPr>
        <w:t xml:space="preserve">14.3. Заказчик вправе отказаться </w:t>
      </w:r>
      <w:proofErr w:type="gramStart"/>
      <w:r w:rsidRPr="003D448A">
        <w:rPr>
          <w:color w:val="000000"/>
        </w:rPr>
        <w:t>от исполнения настоящего Договора без возмещения Подрядчику причиненных в связи с этим убытков в случаях</w:t>
      </w:r>
      <w:proofErr w:type="gramEnd"/>
      <w:r w:rsidRPr="003D448A">
        <w:rPr>
          <w:color w:val="000000"/>
        </w:rPr>
        <w:t>:</w:t>
      </w:r>
    </w:p>
    <w:p w:rsidR="003D448A" w:rsidRPr="003D448A" w:rsidRDefault="003D448A" w:rsidP="003D448A">
      <w:pPr>
        <w:tabs>
          <w:tab w:val="num" w:pos="1276"/>
        </w:tabs>
        <w:autoSpaceDE w:val="0"/>
        <w:autoSpaceDN w:val="0"/>
        <w:adjustRightInd w:val="0"/>
        <w:ind w:firstLine="709"/>
        <w:jc w:val="both"/>
        <w:rPr>
          <w:bCs/>
          <w:color w:val="000000"/>
        </w:rPr>
      </w:pPr>
      <w:r w:rsidRPr="003D448A">
        <w:rPr>
          <w:bCs/>
          <w:color w:val="000000"/>
        </w:rPr>
        <w:t xml:space="preserve">- нарушения Подрядчиком сроков выполнения </w:t>
      </w:r>
      <w:r w:rsidRPr="003D448A">
        <w:rPr>
          <w:color w:val="000000"/>
          <w:u w:color="9B4B05"/>
        </w:rPr>
        <w:t xml:space="preserve">Работ </w:t>
      </w:r>
      <w:r w:rsidRPr="003D448A">
        <w:rPr>
          <w:bCs/>
          <w:color w:val="000000"/>
        </w:rPr>
        <w:t>более чем на 10 (Десять) календарных дней;</w:t>
      </w:r>
    </w:p>
    <w:p w:rsidR="003D448A" w:rsidRPr="003D448A" w:rsidRDefault="003D448A" w:rsidP="003D448A">
      <w:pPr>
        <w:tabs>
          <w:tab w:val="num" w:pos="1276"/>
        </w:tabs>
        <w:autoSpaceDE w:val="0"/>
        <w:autoSpaceDN w:val="0"/>
        <w:adjustRightInd w:val="0"/>
        <w:ind w:firstLine="709"/>
        <w:jc w:val="both"/>
        <w:rPr>
          <w:bCs/>
          <w:color w:val="000000"/>
        </w:rPr>
      </w:pPr>
      <w:r w:rsidRPr="003D448A">
        <w:rPr>
          <w:bCs/>
          <w:color w:val="000000"/>
        </w:rPr>
        <w:t>- не устранения недостатков выполненных Работ в течение срока, установленного для их устранения;</w:t>
      </w:r>
    </w:p>
    <w:p w:rsidR="003D448A" w:rsidRPr="003D448A" w:rsidRDefault="003D448A" w:rsidP="003D448A">
      <w:pPr>
        <w:tabs>
          <w:tab w:val="num" w:pos="1276"/>
        </w:tabs>
        <w:autoSpaceDE w:val="0"/>
        <w:autoSpaceDN w:val="0"/>
        <w:adjustRightInd w:val="0"/>
        <w:ind w:firstLine="709"/>
        <w:jc w:val="both"/>
        <w:rPr>
          <w:bCs/>
          <w:color w:val="000000"/>
        </w:rPr>
      </w:pPr>
      <w:r w:rsidRPr="003D448A">
        <w:rPr>
          <w:bCs/>
          <w:color w:val="000000"/>
        </w:rPr>
        <w:t>- не соблюдения Подрядчиком условий настоящего Договора, требований законодательства Российской Федерации и иных нормативных документов;</w:t>
      </w:r>
    </w:p>
    <w:p w:rsidR="003D448A" w:rsidRPr="003D448A" w:rsidRDefault="003D448A" w:rsidP="003D448A">
      <w:pPr>
        <w:tabs>
          <w:tab w:val="num" w:pos="1276"/>
        </w:tabs>
        <w:autoSpaceDE w:val="0"/>
        <w:autoSpaceDN w:val="0"/>
        <w:adjustRightInd w:val="0"/>
        <w:ind w:firstLine="709"/>
        <w:jc w:val="both"/>
        <w:rPr>
          <w:bCs/>
          <w:color w:val="000000"/>
        </w:rPr>
      </w:pPr>
      <w:r w:rsidRPr="003D448A">
        <w:rPr>
          <w:bCs/>
          <w:color w:val="000000"/>
        </w:rPr>
        <w:t xml:space="preserve">- отступления Подрядчика от </w:t>
      </w:r>
      <w:r w:rsidRPr="003D448A">
        <w:rPr>
          <w:color w:val="000000"/>
        </w:rPr>
        <w:t xml:space="preserve">Задания на выполнение работ (Приложение № 1 к настоящему Договору) </w:t>
      </w:r>
      <w:r w:rsidRPr="003D448A">
        <w:rPr>
          <w:bCs/>
          <w:color w:val="000000"/>
        </w:rPr>
        <w:t>без согласования такого отступления с Заказчиком;</w:t>
      </w:r>
    </w:p>
    <w:p w:rsidR="003D448A" w:rsidRPr="003D448A" w:rsidRDefault="003D448A" w:rsidP="003D448A">
      <w:pPr>
        <w:tabs>
          <w:tab w:val="num" w:pos="1276"/>
        </w:tabs>
        <w:autoSpaceDE w:val="0"/>
        <w:autoSpaceDN w:val="0"/>
        <w:adjustRightInd w:val="0"/>
        <w:ind w:firstLine="709"/>
        <w:jc w:val="both"/>
        <w:rPr>
          <w:bCs/>
          <w:color w:val="000000"/>
        </w:rPr>
      </w:pPr>
      <w:r w:rsidRPr="003D448A">
        <w:rPr>
          <w:bCs/>
          <w:color w:val="000000"/>
        </w:rPr>
        <w:t>- не соблюдения Подрядчиком требований по качеству Работ;</w:t>
      </w:r>
    </w:p>
    <w:p w:rsidR="003D448A" w:rsidRPr="003D448A" w:rsidRDefault="003D448A" w:rsidP="003D448A">
      <w:pPr>
        <w:tabs>
          <w:tab w:val="num" w:pos="1276"/>
        </w:tabs>
        <w:autoSpaceDE w:val="0"/>
        <w:autoSpaceDN w:val="0"/>
        <w:adjustRightInd w:val="0"/>
        <w:ind w:firstLine="709"/>
        <w:jc w:val="both"/>
        <w:rPr>
          <w:bCs/>
          <w:color w:val="000000"/>
        </w:rPr>
      </w:pPr>
      <w:r w:rsidRPr="003D448A">
        <w:rPr>
          <w:bCs/>
          <w:color w:val="000000"/>
        </w:rPr>
        <w:t>- аннулирования или приостановки действия свидетельства СРО Субподрядчика (в случае если выполняемая работа относится к перечню работ, выполнение которых возможно только при наличии СРО);</w:t>
      </w:r>
    </w:p>
    <w:p w:rsidR="003D448A" w:rsidRPr="003D448A" w:rsidRDefault="003D448A" w:rsidP="003D448A">
      <w:pPr>
        <w:tabs>
          <w:tab w:val="num" w:pos="1276"/>
        </w:tabs>
        <w:autoSpaceDE w:val="0"/>
        <w:autoSpaceDN w:val="0"/>
        <w:adjustRightInd w:val="0"/>
        <w:ind w:firstLine="709"/>
        <w:jc w:val="both"/>
      </w:pPr>
      <w:r w:rsidRPr="003D448A">
        <w:rPr>
          <w:bCs/>
          <w:color w:val="000000"/>
        </w:rPr>
        <w:t>- в иных случаях, предусмотренных Договором</w:t>
      </w:r>
      <w:r w:rsidRPr="003D448A">
        <w:t>.</w:t>
      </w:r>
    </w:p>
    <w:p w:rsidR="003D448A" w:rsidRPr="003D448A" w:rsidRDefault="003D448A" w:rsidP="003D448A">
      <w:pPr>
        <w:autoSpaceDE w:val="0"/>
        <w:autoSpaceDN w:val="0"/>
        <w:adjustRightInd w:val="0"/>
        <w:ind w:firstLine="709"/>
        <w:jc w:val="both"/>
        <w:rPr>
          <w:bCs/>
        </w:rPr>
      </w:pPr>
      <w:r w:rsidRPr="003D448A">
        <w:rPr>
          <w:bCs/>
        </w:rPr>
        <w:t>При отказе Заказчика от исполнения условий настоящего Договора по основаниям, предусмотренным настоящим пунктом, Подрядчик обязуется в течение 7 (Семи) календарных дней возместить убытки Заказчика, связанные с прекращением настоящего Договора, на основании соответствующего письменного требования Заказчика.</w:t>
      </w:r>
    </w:p>
    <w:p w:rsidR="003D448A" w:rsidRPr="003D448A" w:rsidRDefault="003D448A" w:rsidP="003D448A">
      <w:pPr>
        <w:autoSpaceDE w:val="0"/>
        <w:autoSpaceDN w:val="0"/>
        <w:adjustRightInd w:val="0"/>
        <w:ind w:firstLine="709"/>
        <w:jc w:val="both"/>
        <w:rPr>
          <w:bCs/>
        </w:rPr>
      </w:pPr>
      <w:r w:rsidRPr="003D448A">
        <w:t>14.4. Подрядчик вправе расторгнуть настоящий Договор в случае финансовой несостоятельности Заказчика.</w:t>
      </w:r>
    </w:p>
    <w:p w:rsidR="003D448A" w:rsidRPr="003D448A" w:rsidRDefault="003D448A" w:rsidP="003D448A">
      <w:pPr>
        <w:autoSpaceDE w:val="0"/>
        <w:autoSpaceDN w:val="0"/>
        <w:adjustRightInd w:val="0"/>
        <w:ind w:firstLine="709"/>
        <w:jc w:val="both"/>
      </w:pPr>
    </w:p>
    <w:p w:rsidR="003D448A" w:rsidRPr="003D448A" w:rsidRDefault="003D448A" w:rsidP="003D448A">
      <w:pPr>
        <w:keepNext/>
        <w:tabs>
          <w:tab w:val="num" w:pos="1276"/>
        </w:tabs>
        <w:ind w:firstLine="709"/>
        <w:jc w:val="center"/>
        <w:outlineLvl w:val="0"/>
        <w:rPr>
          <w:b/>
        </w:rPr>
      </w:pPr>
      <w:r w:rsidRPr="003D448A">
        <w:rPr>
          <w:b/>
        </w:rPr>
        <w:t>15. Конфиденциальность</w:t>
      </w:r>
    </w:p>
    <w:p w:rsidR="003D448A" w:rsidRPr="003D448A" w:rsidRDefault="003D448A" w:rsidP="003D448A">
      <w:pPr>
        <w:keepNext/>
        <w:tabs>
          <w:tab w:val="num" w:pos="1276"/>
          <w:tab w:val="num" w:pos="1561"/>
        </w:tabs>
        <w:ind w:firstLine="709"/>
        <w:jc w:val="both"/>
        <w:outlineLvl w:val="1"/>
      </w:pPr>
      <w:r w:rsidRPr="003D448A">
        <w:t xml:space="preserve">15.1. </w:t>
      </w:r>
      <w:proofErr w:type="gramStart"/>
      <w:r w:rsidRPr="003D448A">
        <w:t>Стороны обязуются в рамках действующего законодательства соблюдать конфиденциальность, в т.ч. режим коммерческой тайны, в отношении информации, полученной ими от друг от друга или ставшей известной им в ходе выполнения Работ, не открывать и не разглашать данную информацию какой-либо третьей стороне без предварительного письменного согласия другой Стороны.</w:t>
      </w:r>
      <w:proofErr w:type="gramEnd"/>
    </w:p>
    <w:p w:rsidR="003D448A" w:rsidRPr="003D448A" w:rsidRDefault="003D448A" w:rsidP="003D448A">
      <w:pPr>
        <w:keepNext/>
        <w:tabs>
          <w:tab w:val="num" w:pos="1276"/>
          <w:tab w:val="num" w:pos="1561"/>
        </w:tabs>
        <w:ind w:firstLine="709"/>
        <w:jc w:val="both"/>
        <w:outlineLvl w:val="1"/>
        <w:rPr>
          <w:spacing w:val="1"/>
        </w:rPr>
      </w:pPr>
      <w:r w:rsidRPr="003D448A">
        <w:rPr>
          <w:spacing w:val="1"/>
        </w:rPr>
        <w:t xml:space="preserve">15.2. Требования пункта </w:t>
      </w:r>
      <w:r w:rsidRPr="003D448A">
        <w:rPr>
          <w:spacing w:val="1"/>
          <w:u w:color="2100A5"/>
        </w:rPr>
        <w:t>15.1.</w:t>
      </w:r>
      <w:r w:rsidRPr="003D448A">
        <w:rPr>
          <w:spacing w:val="1"/>
        </w:rPr>
        <w:t xml:space="preserve"> настоящего Договора не распространяются на случаи раскрытия конфиденциальной информации, в т.ч. содержащей коммерческую тайну, по запросу </w:t>
      </w:r>
      <w:r w:rsidRPr="003D448A">
        <w:rPr>
          <w:spacing w:val="1"/>
        </w:rPr>
        <w:lastRenderedPageBreak/>
        <w:t>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w:t>
      </w:r>
    </w:p>
    <w:p w:rsidR="003D448A" w:rsidRPr="003D448A" w:rsidRDefault="003D448A" w:rsidP="003D448A">
      <w:pPr>
        <w:keepNext/>
        <w:tabs>
          <w:tab w:val="num" w:pos="1276"/>
          <w:tab w:val="num" w:pos="1561"/>
        </w:tabs>
        <w:ind w:firstLine="709"/>
        <w:jc w:val="both"/>
        <w:outlineLvl w:val="1"/>
        <w:rPr>
          <w:spacing w:val="1"/>
        </w:rPr>
      </w:pPr>
      <w:r w:rsidRPr="003D448A">
        <w:rPr>
          <w:spacing w:val="1"/>
        </w:rPr>
        <w:t>15.3. Любой ущерб, причиненный Стороне несоблюдением требований настоящего раздела, подлежит полному возмещению виновной Стороной.</w:t>
      </w:r>
    </w:p>
    <w:p w:rsidR="003D448A" w:rsidRPr="003D448A" w:rsidRDefault="003D448A" w:rsidP="003D448A">
      <w:pPr>
        <w:jc w:val="both"/>
      </w:pPr>
      <w:r w:rsidRPr="003D448A">
        <w:rPr>
          <w:sz w:val="28"/>
        </w:rPr>
        <w:tab/>
      </w:r>
      <w:r w:rsidRPr="003D448A">
        <w:t>15.4. Стороны обеспечивают соблюдение требований Федерального закона от 27.07.2006 № 152-ФЗ «О персональных данных» при работе с персональными данными в период действия настоящего Договора.</w:t>
      </w:r>
    </w:p>
    <w:p w:rsidR="003D448A" w:rsidRPr="003D448A" w:rsidRDefault="003D448A" w:rsidP="003D448A">
      <w:pPr>
        <w:autoSpaceDE w:val="0"/>
        <w:autoSpaceDN w:val="0"/>
        <w:adjustRightInd w:val="0"/>
        <w:jc w:val="center"/>
        <w:rPr>
          <w:b/>
          <w:bCs/>
        </w:rPr>
      </w:pPr>
    </w:p>
    <w:p w:rsidR="003D448A" w:rsidRPr="003D448A" w:rsidRDefault="003D448A" w:rsidP="003D448A">
      <w:pPr>
        <w:autoSpaceDE w:val="0"/>
        <w:autoSpaceDN w:val="0"/>
        <w:adjustRightInd w:val="0"/>
        <w:jc w:val="center"/>
        <w:rPr>
          <w:b/>
          <w:bCs/>
        </w:rPr>
      </w:pPr>
      <w:r w:rsidRPr="003D448A">
        <w:rPr>
          <w:b/>
          <w:bCs/>
        </w:rPr>
        <w:t>16. Особые условия</w:t>
      </w:r>
    </w:p>
    <w:p w:rsidR="003D448A" w:rsidRPr="003D448A" w:rsidRDefault="003D448A" w:rsidP="003D448A">
      <w:pPr>
        <w:autoSpaceDE w:val="0"/>
        <w:autoSpaceDN w:val="0"/>
        <w:adjustRightInd w:val="0"/>
        <w:ind w:firstLine="709"/>
        <w:jc w:val="both"/>
      </w:pPr>
      <w:r w:rsidRPr="003D448A">
        <w:t xml:space="preserve">16.1. Не допускается уступка Подрядчиком права требования по настоящему Договору другому лицу без согласия Заказчика. </w:t>
      </w:r>
    </w:p>
    <w:p w:rsidR="003D448A" w:rsidRPr="003D448A" w:rsidRDefault="003D448A" w:rsidP="003D448A">
      <w:pPr>
        <w:autoSpaceDE w:val="0"/>
        <w:autoSpaceDN w:val="0"/>
        <w:adjustRightInd w:val="0"/>
        <w:ind w:firstLine="709"/>
        <w:jc w:val="both"/>
      </w:pPr>
      <w:r w:rsidRPr="003D448A">
        <w:t>16.2.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3D448A" w:rsidRPr="003D448A" w:rsidRDefault="003D448A" w:rsidP="003D448A">
      <w:pPr>
        <w:autoSpaceDE w:val="0"/>
        <w:autoSpaceDN w:val="0"/>
        <w:adjustRightInd w:val="0"/>
        <w:ind w:firstLine="709"/>
        <w:jc w:val="both"/>
      </w:pPr>
      <w:r w:rsidRPr="003D448A">
        <w:t>16.3. Любое уведомление по данному Договору дается в письменной форме, отправляется заказным письмом получателю по адресу для отправки корреспонденции, указанному в разделе 17 настоящего Договора. Уведомление считается принятым адресатом в день его получения. Для оперативного урегулирования вопросов, изложенных в уведомлении, допускается направление копии уведомления факсимильным сообщением, письмом по адресу электронной почты, указанному в разделе 16 настоящего Договора. Указанная копия имеет юридическую силу до момента получения адресатом оригинала направленного документа.</w:t>
      </w:r>
    </w:p>
    <w:p w:rsidR="003D448A" w:rsidRPr="003D448A" w:rsidRDefault="003D448A" w:rsidP="003D448A">
      <w:pPr>
        <w:autoSpaceDE w:val="0"/>
        <w:autoSpaceDN w:val="0"/>
        <w:adjustRightInd w:val="0"/>
        <w:ind w:firstLine="709"/>
        <w:jc w:val="both"/>
      </w:pPr>
      <w:r w:rsidRPr="003D448A">
        <w:t>16.5. Обо всех изменениях своих адресов, номеров телефонов, факсов, платёжных реквизитов, уполномоченных лиц и т.п. Стороны обязаны извещать друг друга в письменной форме в трёхдневный срок с момента соответствующих изменений. При отсутствии таких сообщений письменные уведомления и требования, направляемые Сторонами друг другу, отправляются по почтовым адресам, указанным в Договоре и считаются доставленными, даже если адресат по этому адресу более не находится.</w:t>
      </w:r>
    </w:p>
    <w:p w:rsidR="003D448A" w:rsidRPr="003D448A" w:rsidRDefault="003D448A" w:rsidP="003D448A">
      <w:pPr>
        <w:autoSpaceDE w:val="0"/>
        <w:autoSpaceDN w:val="0"/>
        <w:adjustRightInd w:val="0"/>
        <w:ind w:firstLine="709"/>
        <w:jc w:val="both"/>
      </w:pPr>
      <w:r w:rsidRPr="003D448A">
        <w:t>16.6. Стороны пришли к соглашению, что проценты на сумму долга за период пользования денежными средствами в соответствии ч. 1 ст. 317.1 Гражданского кодекса РФ не начисляются.</w:t>
      </w:r>
    </w:p>
    <w:p w:rsidR="003D448A" w:rsidRPr="003D448A" w:rsidRDefault="003D448A" w:rsidP="003D448A">
      <w:pPr>
        <w:autoSpaceDE w:val="0"/>
        <w:autoSpaceDN w:val="0"/>
        <w:adjustRightInd w:val="0"/>
        <w:ind w:firstLine="709"/>
        <w:jc w:val="both"/>
      </w:pPr>
      <w:r w:rsidRPr="003D448A">
        <w:t>16.7. При выполнении настоящего Договора Стороны руководствуются нормативными актами и нормами законодательства РФ, субъектов РФ, на территории которых ведутся Работы.</w:t>
      </w:r>
    </w:p>
    <w:p w:rsidR="003D448A" w:rsidRPr="003D448A" w:rsidRDefault="003D448A" w:rsidP="003D448A">
      <w:pPr>
        <w:autoSpaceDE w:val="0"/>
        <w:autoSpaceDN w:val="0"/>
        <w:adjustRightInd w:val="0"/>
        <w:ind w:firstLine="709"/>
        <w:jc w:val="both"/>
      </w:pPr>
      <w:r w:rsidRPr="003D448A">
        <w:t xml:space="preserve">16.8. Договор вступает в силу с момента его подписания и действует до полного исполнения сторонами своих обязательств. </w:t>
      </w:r>
    </w:p>
    <w:p w:rsidR="003D448A" w:rsidRPr="003D448A" w:rsidRDefault="003D448A" w:rsidP="003D448A">
      <w:pPr>
        <w:autoSpaceDE w:val="0"/>
        <w:autoSpaceDN w:val="0"/>
        <w:adjustRightInd w:val="0"/>
        <w:ind w:firstLine="709"/>
        <w:jc w:val="both"/>
      </w:pPr>
      <w:r w:rsidRPr="003D448A">
        <w:t>16.9. Приложения к Договору:</w:t>
      </w:r>
    </w:p>
    <w:p w:rsidR="003D448A" w:rsidRPr="003D448A" w:rsidRDefault="003D448A" w:rsidP="003D448A">
      <w:pPr>
        <w:autoSpaceDE w:val="0"/>
        <w:autoSpaceDN w:val="0"/>
        <w:adjustRightInd w:val="0"/>
        <w:ind w:firstLine="709"/>
        <w:jc w:val="both"/>
      </w:pPr>
      <w:r w:rsidRPr="003D448A">
        <w:t>1. Задание на выполнение работ  - Приложение № 1;</w:t>
      </w:r>
    </w:p>
    <w:p w:rsidR="003D448A" w:rsidRPr="003D448A" w:rsidRDefault="003D448A" w:rsidP="003D448A">
      <w:pPr>
        <w:autoSpaceDE w:val="0"/>
        <w:autoSpaceDN w:val="0"/>
        <w:adjustRightInd w:val="0"/>
        <w:ind w:firstLine="709"/>
        <w:jc w:val="both"/>
      </w:pPr>
      <w:r w:rsidRPr="003D448A">
        <w:t>2. Объектная смета с приложением _____ локальных смет № ___ - № _____ на ___ листах - Приложение № 2;</w:t>
      </w:r>
    </w:p>
    <w:p w:rsidR="003D448A" w:rsidRPr="003D448A" w:rsidRDefault="003D448A" w:rsidP="003D448A">
      <w:pPr>
        <w:autoSpaceDE w:val="0"/>
        <w:autoSpaceDN w:val="0"/>
        <w:adjustRightInd w:val="0"/>
        <w:ind w:firstLine="709"/>
        <w:jc w:val="both"/>
      </w:pPr>
      <w:r w:rsidRPr="003D448A">
        <w:t>3. Календарный график производства работ – Приложение № 3.</w:t>
      </w:r>
    </w:p>
    <w:p w:rsidR="003D448A" w:rsidRPr="003D448A" w:rsidRDefault="003D448A" w:rsidP="003D448A">
      <w:pPr>
        <w:autoSpaceDE w:val="0"/>
        <w:autoSpaceDN w:val="0"/>
        <w:adjustRightInd w:val="0"/>
        <w:jc w:val="center"/>
        <w:rPr>
          <w:b/>
          <w:bCs/>
          <w:color w:val="FF0000"/>
        </w:rPr>
      </w:pPr>
    </w:p>
    <w:p w:rsidR="003D448A" w:rsidRPr="003D448A" w:rsidRDefault="003D448A" w:rsidP="003D448A">
      <w:pPr>
        <w:autoSpaceDE w:val="0"/>
        <w:autoSpaceDN w:val="0"/>
        <w:adjustRightInd w:val="0"/>
        <w:jc w:val="center"/>
        <w:rPr>
          <w:b/>
          <w:bCs/>
        </w:rPr>
      </w:pPr>
      <w:r w:rsidRPr="003D448A">
        <w:rPr>
          <w:b/>
          <w:bCs/>
        </w:rPr>
        <w:t>17. Юридические адреса и платежные реквизиты сторон:</w:t>
      </w:r>
    </w:p>
    <w:p w:rsidR="003D448A" w:rsidRPr="003D448A" w:rsidRDefault="003D448A" w:rsidP="003D448A">
      <w:pPr>
        <w:autoSpaceDE w:val="0"/>
        <w:autoSpaceDN w:val="0"/>
        <w:adjustRightInd w:val="0"/>
        <w:jc w:val="center"/>
        <w:rPr>
          <w:b/>
          <w:bCs/>
        </w:rPr>
      </w:pPr>
    </w:p>
    <w:tbl>
      <w:tblPr>
        <w:tblW w:w="9478" w:type="dxa"/>
        <w:tblLook w:val="04A0" w:firstRow="1" w:lastRow="0" w:firstColumn="1" w:lastColumn="0" w:noHBand="0" w:noVBand="1"/>
      </w:tblPr>
      <w:tblGrid>
        <w:gridCol w:w="4503"/>
        <w:gridCol w:w="4975"/>
      </w:tblGrid>
      <w:tr w:rsidR="003D448A" w:rsidRPr="003D448A" w:rsidTr="00B47A32">
        <w:tc>
          <w:tcPr>
            <w:tcW w:w="4503" w:type="dxa"/>
          </w:tcPr>
          <w:p w:rsidR="003D448A" w:rsidRPr="003D448A" w:rsidRDefault="003D448A" w:rsidP="003D448A">
            <w:pPr>
              <w:autoSpaceDE w:val="0"/>
              <w:autoSpaceDN w:val="0"/>
              <w:adjustRightInd w:val="0"/>
              <w:rPr>
                <w:b/>
                <w:bCs/>
              </w:rPr>
            </w:pPr>
            <w:r w:rsidRPr="003D448A">
              <w:rPr>
                <w:b/>
                <w:bCs/>
              </w:rPr>
              <w:t xml:space="preserve">ЗАКАЗЧИК:                    </w:t>
            </w:r>
          </w:p>
        </w:tc>
        <w:tc>
          <w:tcPr>
            <w:tcW w:w="4975" w:type="dxa"/>
          </w:tcPr>
          <w:p w:rsidR="003D448A" w:rsidRPr="003D448A" w:rsidRDefault="003D448A" w:rsidP="003D448A">
            <w:pPr>
              <w:autoSpaceDE w:val="0"/>
              <w:autoSpaceDN w:val="0"/>
              <w:adjustRightInd w:val="0"/>
              <w:ind w:left="317"/>
              <w:rPr>
                <w:b/>
                <w:bCs/>
              </w:rPr>
            </w:pPr>
            <w:r w:rsidRPr="003D448A">
              <w:rPr>
                <w:b/>
                <w:bCs/>
              </w:rPr>
              <w:t>ПОДРЯДЧИК:</w:t>
            </w:r>
          </w:p>
        </w:tc>
      </w:tr>
      <w:tr w:rsidR="003D448A" w:rsidRPr="003D448A" w:rsidTr="00B47A32">
        <w:tc>
          <w:tcPr>
            <w:tcW w:w="4503" w:type="dxa"/>
          </w:tcPr>
          <w:p w:rsidR="003D448A" w:rsidRPr="003D448A" w:rsidRDefault="003D448A" w:rsidP="003D448A">
            <w:pPr>
              <w:rPr>
                <w:b/>
              </w:rPr>
            </w:pPr>
          </w:p>
          <w:p w:rsidR="003D448A" w:rsidRPr="003D448A" w:rsidRDefault="003D448A" w:rsidP="003D448A">
            <w:pPr>
              <w:rPr>
                <w:b/>
              </w:rPr>
            </w:pPr>
            <w:r w:rsidRPr="003D448A">
              <w:rPr>
                <w:b/>
              </w:rPr>
              <w:t>АО «Дальгипротранс»</w:t>
            </w:r>
          </w:p>
          <w:p w:rsidR="003D448A" w:rsidRPr="003D448A" w:rsidRDefault="003D448A" w:rsidP="003D448A">
            <w:pPr>
              <w:rPr>
                <w:sz w:val="22"/>
                <w:szCs w:val="22"/>
              </w:rPr>
            </w:pPr>
            <w:r w:rsidRPr="003D448A">
              <w:rPr>
                <w:sz w:val="22"/>
                <w:szCs w:val="22"/>
              </w:rPr>
              <w:t>Адрес, указанный в ЕГРЮЛ: 680000, Россия, г. Хабаровск, ул. Шеронова, дом 56</w:t>
            </w:r>
          </w:p>
          <w:p w:rsidR="003D448A" w:rsidRPr="003D448A" w:rsidRDefault="003D448A" w:rsidP="003D448A">
            <w:pPr>
              <w:rPr>
                <w:sz w:val="22"/>
                <w:szCs w:val="22"/>
              </w:rPr>
            </w:pPr>
            <w:r w:rsidRPr="003D448A">
              <w:rPr>
                <w:sz w:val="22"/>
                <w:szCs w:val="22"/>
              </w:rPr>
              <w:t>Адрес для отправки корреспонденции: 680000, Россия, г. Хабаровск, ул. Шеронова, дом 56</w:t>
            </w:r>
          </w:p>
          <w:p w:rsidR="003D448A" w:rsidRPr="003D448A" w:rsidRDefault="003D448A" w:rsidP="003D448A">
            <w:pPr>
              <w:rPr>
                <w:bCs/>
                <w:sz w:val="22"/>
                <w:szCs w:val="22"/>
              </w:rPr>
            </w:pPr>
            <w:r w:rsidRPr="003D448A">
              <w:rPr>
                <w:sz w:val="22"/>
                <w:szCs w:val="22"/>
              </w:rPr>
              <w:t>Тел. (4212) 30-51-09 Факс (4212) 21-66-82</w:t>
            </w:r>
            <w:r w:rsidRPr="003D448A">
              <w:rPr>
                <w:bCs/>
                <w:sz w:val="22"/>
                <w:szCs w:val="22"/>
              </w:rPr>
              <w:t xml:space="preserve"> </w:t>
            </w:r>
          </w:p>
          <w:p w:rsidR="003D448A" w:rsidRPr="003D448A" w:rsidRDefault="003D448A" w:rsidP="003D448A">
            <w:pPr>
              <w:rPr>
                <w:bCs/>
                <w:sz w:val="22"/>
                <w:szCs w:val="22"/>
              </w:rPr>
            </w:pPr>
            <w:r w:rsidRPr="003D448A">
              <w:rPr>
                <w:bCs/>
                <w:sz w:val="22"/>
                <w:szCs w:val="22"/>
                <w:lang w:val="en-US"/>
              </w:rPr>
              <w:t>e</w:t>
            </w:r>
            <w:r w:rsidRPr="003D448A">
              <w:rPr>
                <w:bCs/>
                <w:sz w:val="22"/>
                <w:szCs w:val="22"/>
              </w:rPr>
              <w:t>-</w:t>
            </w:r>
            <w:r w:rsidRPr="003D448A">
              <w:rPr>
                <w:bCs/>
                <w:sz w:val="22"/>
                <w:szCs w:val="22"/>
                <w:lang w:val="en-US"/>
              </w:rPr>
              <w:t>mail</w:t>
            </w:r>
            <w:r w:rsidRPr="003D448A">
              <w:rPr>
                <w:bCs/>
                <w:sz w:val="22"/>
                <w:szCs w:val="22"/>
              </w:rPr>
              <w:t xml:space="preserve">: </w:t>
            </w:r>
            <w:r w:rsidRPr="003D448A">
              <w:rPr>
                <w:bCs/>
                <w:sz w:val="22"/>
                <w:szCs w:val="22"/>
                <w:lang w:val="en-US"/>
              </w:rPr>
              <w:t>email</w:t>
            </w:r>
            <w:r w:rsidRPr="003D448A">
              <w:rPr>
                <w:bCs/>
                <w:sz w:val="22"/>
                <w:szCs w:val="22"/>
              </w:rPr>
              <w:t>@</w:t>
            </w:r>
            <w:r w:rsidRPr="003D448A">
              <w:rPr>
                <w:bCs/>
                <w:sz w:val="22"/>
                <w:szCs w:val="22"/>
                <w:lang w:val="en-US"/>
              </w:rPr>
              <w:t>dgt</w:t>
            </w:r>
            <w:r w:rsidRPr="003D448A">
              <w:rPr>
                <w:bCs/>
                <w:sz w:val="22"/>
                <w:szCs w:val="22"/>
              </w:rPr>
              <w:t>.</w:t>
            </w:r>
            <w:r w:rsidRPr="003D448A">
              <w:rPr>
                <w:bCs/>
                <w:sz w:val="22"/>
                <w:szCs w:val="22"/>
                <w:lang w:val="en-US"/>
              </w:rPr>
              <w:t>ru</w:t>
            </w:r>
          </w:p>
          <w:p w:rsidR="003D448A" w:rsidRPr="003D448A" w:rsidRDefault="003D448A" w:rsidP="003D448A">
            <w:pPr>
              <w:rPr>
                <w:sz w:val="22"/>
                <w:szCs w:val="22"/>
              </w:rPr>
            </w:pPr>
            <w:r w:rsidRPr="003D448A">
              <w:rPr>
                <w:sz w:val="22"/>
                <w:szCs w:val="22"/>
              </w:rPr>
              <w:t>ИНН 2721001477 / КПП 272101001</w:t>
            </w:r>
          </w:p>
          <w:p w:rsidR="003D448A" w:rsidRPr="003D448A" w:rsidRDefault="003D448A" w:rsidP="003D448A">
            <w:pPr>
              <w:rPr>
                <w:sz w:val="22"/>
                <w:szCs w:val="22"/>
              </w:rPr>
            </w:pPr>
            <w:proofErr w:type="gramStart"/>
            <w:r w:rsidRPr="003D448A">
              <w:rPr>
                <w:sz w:val="22"/>
                <w:szCs w:val="22"/>
              </w:rPr>
              <w:t>Р</w:t>
            </w:r>
            <w:proofErr w:type="gramEnd"/>
            <w:r w:rsidRPr="003D448A">
              <w:rPr>
                <w:sz w:val="22"/>
                <w:szCs w:val="22"/>
              </w:rPr>
              <w:t xml:space="preserve">/с 40702810470000102556 в </w:t>
            </w:r>
            <w:r w:rsidRPr="003D448A">
              <w:rPr>
                <w:sz w:val="22"/>
                <w:szCs w:val="22"/>
              </w:rPr>
              <w:lastRenderedPageBreak/>
              <w:t>Дальневосточном банке ОАО «Сбербанк России» г. Хабаровск</w:t>
            </w:r>
          </w:p>
          <w:p w:rsidR="003D448A" w:rsidRPr="003D448A" w:rsidRDefault="003D448A" w:rsidP="003D448A">
            <w:pPr>
              <w:jc w:val="both"/>
            </w:pPr>
            <w:r w:rsidRPr="003D448A">
              <w:rPr>
                <w:sz w:val="22"/>
                <w:szCs w:val="22"/>
              </w:rPr>
              <w:t>к/с 30101810600000000608 БИК</w:t>
            </w:r>
            <w:r w:rsidRPr="003D448A">
              <w:rPr>
                <w:sz w:val="22"/>
                <w:szCs w:val="22"/>
                <w:lang w:val="en-US"/>
              </w:rPr>
              <w:t xml:space="preserve"> 040813608</w:t>
            </w:r>
          </w:p>
        </w:tc>
        <w:tc>
          <w:tcPr>
            <w:tcW w:w="4975" w:type="dxa"/>
          </w:tcPr>
          <w:p w:rsidR="003D448A" w:rsidRPr="003D448A" w:rsidRDefault="003D448A" w:rsidP="003D448A">
            <w:pPr>
              <w:autoSpaceDE w:val="0"/>
              <w:autoSpaceDN w:val="0"/>
              <w:adjustRightInd w:val="0"/>
              <w:ind w:left="317"/>
              <w:rPr>
                <w:b/>
              </w:rPr>
            </w:pPr>
          </w:p>
          <w:p w:rsidR="003D448A" w:rsidRPr="003D448A" w:rsidRDefault="003D448A" w:rsidP="003D448A">
            <w:pPr>
              <w:rPr>
                <w:sz w:val="22"/>
                <w:szCs w:val="22"/>
              </w:rPr>
            </w:pPr>
          </w:p>
          <w:p w:rsidR="003D448A" w:rsidRPr="003D448A" w:rsidRDefault="003D448A" w:rsidP="003D448A">
            <w:pPr>
              <w:rPr>
                <w:sz w:val="22"/>
                <w:szCs w:val="22"/>
              </w:rPr>
            </w:pPr>
            <w:r w:rsidRPr="003D448A">
              <w:rPr>
                <w:sz w:val="22"/>
                <w:szCs w:val="22"/>
              </w:rPr>
              <w:t xml:space="preserve">Адрес, указанный в ЕГРЮЛ: </w:t>
            </w:r>
          </w:p>
          <w:p w:rsidR="003D448A" w:rsidRPr="003D448A" w:rsidRDefault="003D448A" w:rsidP="003D448A">
            <w:pPr>
              <w:rPr>
                <w:sz w:val="22"/>
                <w:szCs w:val="22"/>
              </w:rPr>
            </w:pPr>
            <w:r w:rsidRPr="003D448A">
              <w:rPr>
                <w:sz w:val="22"/>
                <w:szCs w:val="22"/>
              </w:rPr>
              <w:t xml:space="preserve">Адрес для отправки корреспонденции: </w:t>
            </w:r>
          </w:p>
          <w:p w:rsidR="003D448A" w:rsidRPr="003D448A" w:rsidRDefault="003D448A" w:rsidP="003D448A">
            <w:pPr>
              <w:rPr>
                <w:bCs/>
                <w:sz w:val="22"/>
                <w:szCs w:val="22"/>
              </w:rPr>
            </w:pPr>
            <w:r w:rsidRPr="003D448A">
              <w:rPr>
                <w:sz w:val="22"/>
                <w:szCs w:val="22"/>
              </w:rPr>
              <w:t xml:space="preserve">Тел.                  Факс </w:t>
            </w:r>
          </w:p>
          <w:p w:rsidR="003D448A" w:rsidRPr="003D448A" w:rsidRDefault="003D448A" w:rsidP="003D448A">
            <w:pPr>
              <w:rPr>
                <w:bCs/>
                <w:sz w:val="22"/>
                <w:szCs w:val="22"/>
              </w:rPr>
            </w:pPr>
            <w:r w:rsidRPr="003D448A">
              <w:rPr>
                <w:bCs/>
                <w:sz w:val="22"/>
                <w:szCs w:val="22"/>
                <w:lang w:val="en-US"/>
              </w:rPr>
              <w:t>e</w:t>
            </w:r>
            <w:r w:rsidRPr="003D448A">
              <w:rPr>
                <w:bCs/>
                <w:sz w:val="22"/>
                <w:szCs w:val="22"/>
              </w:rPr>
              <w:t>-</w:t>
            </w:r>
            <w:r w:rsidRPr="003D448A">
              <w:rPr>
                <w:bCs/>
                <w:sz w:val="22"/>
                <w:szCs w:val="22"/>
                <w:lang w:val="en-US"/>
              </w:rPr>
              <w:t>mail</w:t>
            </w:r>
            <w:r w:rsidRPr="003D448A">
              <w:rPr>
                <w:bCs/>
                <w:sz w:val="22"/>
                <w:szCs w:val="22"/>
              </w:rPr>
              <w:t xml:space="preserve">: </w:t>
            </w:r>
          </w:p>
          <w:p w:rsidR="003D448A" w:rsidRPr="003D448A" w:rsidRDefault="003D448A" w:rsidP="003D448A">
            <w:pPr>
              <w:rPr>
                <w:bCs/>
                <w:sz w:val="22"/>
                <w:szCs w:val="22"/>
              </w:rPr>
            </w:pPr>
            <w:r w:rsidRPr="003D448A">
              <w:rPr>
                <w:bCs/>
                <w:sz w:val="22"/>
                <w:szCs w:val="22"/>
              </w:rPr>
              <w:t>И</w:t>
            </w:r>
            <w:r w:rsidRPr="003D448A">
              <w:rPr>
                <w:sz w:val="22"/>
                <w:szCs w:val="22"/>
              </w:rPr>
              <w:t xml:space="preserve">НН  / </w:t>
            </w:r>
          </w:p>
          <w:p w:rsidR="003D448A" w:rsidRPr="003D448A" w:rsidRDefault="003D448A" w:rsidP="003D448A">
            <w:pPr>
              <w:rPr>
                <w:sz w:val="22"/>
                <w:szCs w:val="22"/>
              </w:rPr>
            </w:pPr>
            <w:proofErr w:type="gramStart"/>
            <w:r w:rsidRPr="003D448A">
              <w:rPr>
                <w:sz w:val="22"/>
                <w:szCs w:val="22"/>
              </w:rPr>
              <w:t>Р</w:t>
            </w:r>
            <w:proofErr w:type="gramEnd"/>
            <w:r w:rsidRPr="003D448A">
              <w:rPr>
                <w:sz w:val="22"/>
                <w:szCs w:val="22"/>
              </w:rPr>
              <w:t xml:space="preserve">/с </w:t>
            </w:r>
          </w:p>
          <w:p w:rsidR="003D448A" w:rsidRPr="003D448A" w:rsidRDefault="003D448A" w:rsidP="003D448A">
            <w:pPr>
              <w:rPr>
                <w:sz w:val="22"/>
                <w:szCs w:val="22"/>
              </w:rPr>
            </w:pPr>
            <w:r w:rsidRPr="003D448A">
              <w:rPr>
                <w:sz w:val="22"/>
                <w:szCs w:val="22"/>
              </w:rPr>
              <w:t xml:space="preserve">в </w:t>
            </w:r>
          </w:p>
          <w:p w:rsidR="003D448A" w:rsidRPr="003D448A" w:rsidRDefault="003D448A" w:rsidP="003D448A">
            <w:pPr>
              <w:rPr>
                <w:sz w:val="22"/>
                <w:szCs w:val="22"/>
              </w:rPr>
            </w:pPr>
            <w:r w:rsidRPr="003D448A">
              <w:rPr>
                <w:sz w:val="22"/>
                <w:szCs w:val="22"/>
              </w:rPr>
              <w:t xml:space="preserve">к/с </w:t>
            </w:r>
          </w:p>
          <w:p w:rsidR="003D448A" w:rsidRPr="003D448A" w:rsidRDefault="003D448A" w:rsidP="003D448A">
            <w:pPr>
              <w:rPr>
                <w:b/>
                <w:bCs/>
              </w:rPr>
            </w:pPr>
            <w:r w:rsidRPr="003D448A">
              <w:rPr>
                <w:sz w:val="22"/>
                <w:szCs w:val="22"/>
              </w:rPr>
              <w:t xml:space="preserve">БИК </w:t>
            </w:r>
          </w:p>
        </w:tc>
      </w:tr>
      <w:tr w:rsidR="003D448A" w:rsidRPr="003D448A" w:rsidTr="00B47A32">
        <w:tc>
          <w:tcPr>
            <w:tcW w:w="4503" w:type="dxa"/>
          </w:tcPr>
          <w:p w:rsidR="003D448A" w:rsidRPr="003D448A" w:rsidRDefault="003D448A" w:rsidP="003D448A">
            <w:pPr>
              <w:tabs>
                <w:tab w:val="left" w:pos="708"/>
              </w:tabs>
              <w:jc w:val="both"/>
            </w:pPr>
          </w:p>
          <w:p w:rsidR="003D448A" w:rsidRPr="003D448A" w:rsidRDefault="003D448A" w:rsidP="003D448A">
            <w:pPr>
              <w:autoSpaceDE w:val="0"/>
              <w:autoSpaceDN w:val="0"/>
              <w:adjustRightInd w:val="0"/>
              <w:jc w:val="both"/>
            </w:pPr>
          </w:p>
          <w:p w:rsidR="003D448A" w:rsidRPr="003D448A" w:rsidRDefault="003D448A" w:rsidP="003D448A">
            <w:pPr>
              <w:autoSpaceDE w:val="0"/>
              <w:autoSpaceDN w:val="0"/>
              <w:adjustRightInd w:val="0"/>
              <w:jc w:val="both"/>
            </w:pPr>
          </w:p>
          <w:p w:rsidR="003D448A" w:rsidRPr="003D448A" w:rsidRDefault="003D448A" w:rsidP="003D448A">
            <w:pPr>
              <w:autoSpaceDE w:val="0"/>
              <w:autoSpaceDN w:val="0"/>
              <w:adjustRightInd w:val="0"/>
              <w:jc w:val="both"/>
            </w:pPr>
            <w:r w:rsidRPr="003D448A">
              <w:t xml:space="preserve">______________________/ ____________/                 </w:t>
            </w:r>
          </w:p>
        </w:tc>
        <w:tc>
          <w:tcPr>
            <w:tcW w:w="4975" w:type="dxa"/>
          </w:tcPr>
          <w:p w:rsidR="003D448A" w:rsidRPr="003D448A" w:rsidRDefault="003D448A" w:rsidP="003D448A">
            <w:pPr>
              <w:tabs>
                <w:tab w:val="left" w:pos="708"/>
              </w:tabs>
              <w:ind w:left="317"/>
              <w:jc w:val="both"/>
            </w:pPr>
          </w:p>
          <w:p w:rsidR="003D448A" w:rsidRPr="003D448A" w:rsidRDefault="003D448A" w:rsidP="003D448A">
            <w:pPr>
              <w:autoSpaceDE w:val="0"/>
              <w:autoSpaceDN w:val="0"/>
              <w:adjustRightInd w:val="0"/>
              <w:ind w:left="317"/>
              <w:jc w:val="both"/>
            </w:pPr>
          </w:p>
          <w:p w:rsidR="003D448A" w:rsidRPr="003D448A" w:rsidRDefault="003D448A" w:rsidP="003D448A">
            <w:pPr>
              <w:autoSpaceDE w:val="0"/>
              <w:autoSpaceDN w:val="0"/>
              <w:adjustRightInd w:val="0"/>
              <w:ind w:left="317"/>
              <w:jc w:val="both"/>
            </w:pPr>
          </w:p>
          <w:p w:rsidR="003D448A" w:rsidRPr="003D448A" w:rsidRDefault="003D448A" w:rsidP="003D448A">
            <w:pPr>
              <w:autoSpaceDE w:val="0"/>
              <w:autoSpaceDN w:val="0"/>
              <w:adjustRightInd w:val="0"/>
              <w:ind w:left="317"/>
              <w:jc w:val="both"/>
            </w:pPr>
            <w:r w:rsidRPr="003D448A">
              <w:t xml:space="preserve">____________________/_______________/ </w:t>
            </w:r>
          </w:p>
          <w:p w:rsidR="003D448A" w:rsidRPr="003D448A" w:rsidRDefault="003D448A" w:rsidP="003D448A">
            <w:pPr>
              <w:autoSpaceDE w:val="0"/>
              <w:autoSpaceDN w:val="0"/>
              <w:adjustRightInd w:val="0"/>
              <w:ind w:left="317"/>
              <w:rPr>
                <w:b/>
                <w:bCs/>
              </w:rPr>
            </w:pPr>
          </w:p>
        </w:tc>
      </w:tr>
    </w:tbl>
    <w:p w:rsidR="003D448A" w:rsidRPr="003D448A" w:rsidRDefault="003D448A" w:rsidP="003D448A">
      <w:pPr>
        <w:shd w:val="clear" w:color="auto" w:fill="FFFFFF"/>
        <w:rPr>
          <w:b/>
          <w:sz w:val="22"/>
          <w:szCs w:val="22"/>
        </w:rPr>
      </w:pPr>
    </w:p>
    <w:p w:rsidR="003D448A" w:rsidRPr="003D448A" w:rsidRDefault="003D448A" w:rsidP="003D448A">
      <w:pPr>
        <w:shd w:val="clear" w:color="auto" w:fill="FFFFFF"/>
      </w:pPr>
    </w:p>
    <w:p w:rsidR="003D448A" w:rsidRPr="003D448A" w:rsidRDefault="003D448A" w:rsidP="003D448A">
      <w:pPr>
        <w:shd w:val="clear" w:color="auto" w:fill="FFFFFF"/>
        <w:ind w:left="24"/>
        <w:jc w:val="right"/>
        <w:rPr>
          <w:sz w:val="22"/>
          <w:szCs w:val="22"/>
        </w:rPr>
      </w:pPr>
      <w:r w:rsidRPr="003D448A">
        <w:br w:type="page"/>
      </w:r>
      <w:r w:rsidRPr="003D448A">
        <w:rPr>
          <w:sz w:val="22"/>
          <w:szCs w:val="22"/>
        </w:rPr>
        <w:lastRenderedPageBreak/>
        <w:t xml:space="preserve">Приложение № 1 </w:t>
      </w:r>
    </w:p>
    <w:p w:rsidR="003D448A" w:rsidRPr="003D448A" w:rsidRDefault="003D448A" w:rsidP="003D448A">
      <w:pPr>
        <w:shd w:val="clear" w:color="auto" w:fill="FFFFFF"/>
        <w:ind w:left="24"/>
        <w:jc w:val="right"/>
        <w:rPr>
          <w:sz w:val="22"/>
          <w:szCs w:val="22"/>
        </w:rPr>
      </w:pPr>
      <w:r w:rsidRPr="003D448A">
        <w:rPr>
          <w:sz w:val="22"/>
          <w:szCs w:val="22"/>
        </w:rPr>
        <w:t xml:space="preserve">к договору № ____________ </w:t>
      </w:r>
    </w:p>
    <w:p w:rsidR="003D448A" w:rsidRPr="003D448A" w:rsidRDefault="003D448A" w:rsidP="003D448A">
      <w:pPr>
        <w:shd w:val="clear" w:color="auto" w:fill="FFFFFF"/>
        <w:ind w:left="24"/>
        <w:jc w:val="right"/>
        <w:rPr>
          <w:sz w:val="22"/>
          <w:szCs w:val="22"/>
        </w:rPr>
      </w:pPr>
      <w:r w:rsidRPr="003D448A">
        <w:rPr>
          <w:sz w:val="22"/>
          <w:szCs w:val="22"/>
        </w:rPr>
        <w:t>от «___»  ____________  2015 г.</w:t>
      </w:r>
    </w:p>
    <w:p w:rsidR="003D448A" w:rsidRPr="003D448A" w:rsidRDefault="003D448A" w:rsidP="003D448A">
      <w:pPr>
        <w:shd w:val="clear" w:color="auto" w:fill="FFFFFF"/>
        <w:ind w:left="24"/>
        <w:jc w:val="both"/>
      </w:pPr>
    </w:p>
    <w:p w:rsidR="003D448A" w:rsidRPr="003D448A" w:rsidRDefault="003D448A" w:rsidP="003D448A">
      <w:pPr>
        <w:shd w:val="clear" w:color="auto" w:fill="FFFFFF"/>
        <w:ind w:left="24"/>
        <w:jc w:val="center"/>
        <w:rPr>
          <w:b/>
        </w:rPr>
      </w:pPr>
      <w:r w:rsidRPr="003D448A">
        <w:rPr>
          <w:b/>
        </w:rPr>
        <w:t>Задание на выполнение работ</w:t>
      </w:r>
    </w:p>
    <w:p w:rsidR="003D448A" w:rsidRPr="003D448A" w:rsidRDefault="003D448A" w:rsidP="003D448A">
      <w:pPr>
        <w:shd w:val="clear" w:color="auto" w:fill="FFFFFF"/>
        <w:ind w:left="24"/>
        <w:jc w:val="both"/>
      </w:pPr>
    </w:p>
    <w:p w:rsidR="003D448A" w:rsidRPr="003D448A" w:rsidRDefault="003D448A" w:rsidP="003D448A">
      <w:pPr>
        <w:shd w:val="clear" w:color="auto" w:fill="FFFFFF"/>
        <w:ind w:left="24"/>
        <w:jc w:val="both"/>
      </w:pPr>
    </w:p>
    <w:p w:rsidR="003D448A" w:rsidRPr="003D448A" w:rsidRDefault="003D448A" w:rsidP="003D448A">
      <w:pPr>
        <w:shd w:val="clear" w:color="auto" w:fill="FFFFFF"/>
        <w:ind w:left="24"/>
        <w:jc w:val="both"/>
      </w:pPr>
    </w:p>
    <w:p w:rsidR="003D448A" w:rsidRPr="003D448A" w:rsidRDefault="003D448A" w:rsidP="003D448A">
      <w:pPr>
        <w:shd w:val="clear" w:color="auto" w:fill="FFFFFF"/>
        <w:ind w:left="24"/>
        <w:jc w:val="both"/>
      </w:pPr>
    </w:p>
    <w:p w:rsidR="003D448A" w:rsidRPr="003D448A" w:rsidRDefault="003D448A" w:rsidP="003D448A">
      <w:pPr>
        <w:shd w:val="clear" w:color="auto" w:fill="FFFFFF"/>
        <w:ind w:left="24"/>
        <w:jc w:val="both"/>
      </w:pPr>
    </w:p>
    <w:p w:rsidR="003D448A" w:rsidRPr="003D448A" w:rsidRDefault="003D448A" w:rsidP="003D448A">
      <w:pPr>
        <w:shd w:val="clear" w:color="auto" w:fill="FFFFFF"/>
        <w:ind w:left="24"/>
        <w:jc w:val="both"/>
      </w:pPr>
    </w:p>
    <w:p w:rsidR="003D448A" w:rsidRPr="003D448A" w:rsidRDefault="003D448A" w:rsidP="003D448A">
      <w:pPr>
        <w:shd w:val="clear" w:color="auto" w:fill="FFFFFF"/>
        <w:ind w:left="24"/>
        <w:jc w:val="both"/>
      </w:pPr>
    </w:p>
    <w:p w:rsidR="003D448A" w:rsidRPr="003D448A" w:rsidRDefault="003D448A" w:rsidP="003D448A">
      <w:pPr>
        <w:shd w:val="clear" w:color="auto" w:fill="FFFFFF"/>
        <w:ind w:left="24"/>
        <w:jc w:val="both"/>
      </w:pPr>
    </w:p>
    <w:tbl>
      <w:tblPr>
        <w:tblW w:w="9478" w:type="dxa"/>
        <w:tblLook w:val="04A0" w:firstRow="1" w:lastRow="0" w:firstColumn="1" w:lastColumn="0" w:noHBand="0" w:noVBand="1"/>
      </w:tblPr>
      <w:tblGrid>
        <w:gridCol w:w="4503"/>
        <w:gridCol w:w="4975"/>
      </w:tblGrid>
      <w:tr w:rsidR="003D448A" w:rsidRPr="003D448A" w:rsidTr="00B47A32">
        <w:tc>
          <w:tcPr>
            <w:tcW w:w="4503" w:type="dxa"/>
          </w:tcPr>
          <w:p w:rsidR="003D448A" w:rsidRPr="003D448A" w:rsidRDefault="003D448A" w:rsidP="003D448A">
            <w:pPr>
              <w:autoSpaceDE w:val="0"/>
              <w:autoSpaceDN w:val="0"/>
              <w:adjustRightInd w:val="0"/>
              <w:jc w:val="center"/>
              <w:rPr>
                <w:b/>
                <w:bCs/>
              </w:rPr>
            </w:pPr>
            <w:r w:rsidRPr="003D448A">
              <w:rPr>
                <w:b/>
                <w:bCs/>
              </w:rPr>
              <w:t>ЗАКАЗЧИК:</w:t>
            </w:r>
          </w:p>
        </w:tc>
        <w:tc>
          <w:tcPr>
            <w:tcW w:w="4975" w:type="dxa"/>
          </w:tcPr>
          <w:p w:rsidR="003D448A" w:rsidRPr="003D448A" w:rsidRDefault="003D448A" w:rsidP="003D448A">
            <w:pPr>
              <w:autoSpaceDE w:val="0"/>
              <w:autoSpaceDN w:val="0"/>
              <w:adjustRightInd w:val="0"/>
              <w:ind w:left="317"/>
              <w:jc w:val="center"/>
              <w:rPr>
                <w:b/>
                <w:bCs/>
              </w:rPr>
            </w:pPr>
            <w:r w:rsidRPr="003D448A">
              <w:rPr>
                <w:b/>
                <w:bCs/>
              </w:rPr>
              <w:t>ПОДРЯДЧИК:</w:t>
            </w:r>
          </w:p>
        </w:tc>
      </w:tr>
      <w:tr w:rsidR="003D448A" w:rsidRPr="003D448A" w:rsidTr="00B47A32">
        <w:tc>
          <w:tcPr>
            <w:tcW w:w="4503" w:type="dxa"/>
          </w:tcPr>
          <w:p w:rsidR="003D448A" w:rsidRPr="003D448A" w:rsidRDefault="003D448A" w:rsidP="003D448A">
            <w:pPr>
              <w:tabs>
                <w:tab w:val="left" w:pos="708"/>
              </w:tabs>
              <w:jc w:val="both"/>
            </w:pPr>
          </w:p>
          <w:p w:rsidR="003D448A" w:rsidRPr="003D448A" w:rsidRDefault="003D448A" w:rsidP="003D448A">
            <w:pPr>
              <w:autoSpaceDE w:val="0"/>
              <w:autoSpaceDN w:val="0"/>
              <w:adjustRightInd w:val="0"/>
              <w:jc w:val="both"/>
            </w:pPr>
          </w:p>
          <w:p w:rsidR="003D448A" w:rsidRPr="003D448A" w:rsidRDefault="003D448A" w:rsidP="003D448A">
            <w:pPr>
              <w:autoSpaceDE w:val="0"/>
              <w:autoSpaceDN w:val="0"/>
              <w:adjustRightInd w:val="0"/>
              <w:jc w:val="both"/>
            </w:pPr>
          </w:p>
          <w:p w:rsidR="003D448A" w:rsidRPr="003D448A" w:rsidRDefault="003D448A" w:rsidP="003D448A">
            <w:pPr>
              <w:autoSpaceDE w:val="0"/>
              <w:autoSpaceDN w:val="0"/>
              <w:adjustRightInd w:val="0"/>
              <w:jc w:val="both"/>
            </w:pPr>
            <w:r w:rsidRPr="003D448A">
              <w:t xml:space="preserve">______________________/ ____________/                 </w:t>
            </w:r>
          </w:p>
        </w:tc>
        <w:tc>
          <w:tcPr>
            <w:tcW w:w="4975" w:type="dxa"/>
          </w:tcPr>
          <w:p w:rsidR="003D448A" w:rsidRPr="003D448A" w:rsidRDefault="003D448A" w:rsidP="003D448A">
            <w:pPr>
              <w:tabs>
                <w:tab w:val="left" w:pos="708"/>
              </w:tabs>
              <w:ind w:left="317"/>
              <w:jc w:val="both"/>
            </w:pPr>
          </w:p>
          <w:p w:rsidR="003D448A" w:rsidRPr="003D448A" w:rsidRDefault="003D448A" w:rsidP="003D448A">
            <w:pPr>
              <w:autoSpaceDE w:val="0"/>
              <w:autoSpaceDN w:val="0"/>
              <w:adjustRightInd w:val="0"/>
              <w:ind w:left="317"/>
              <w:jc w:val="both"/>
            </w:pPr>
          </w:p>
          <w:p w:rsidR="003D448A" w:rsidRPr="003D448A" w:rsidRDefault="003D448A" w:rsidP="003D448A">
            <w:pPr>
              <w:autoSpaceDE w:val="0"/>
              <w:autoSpaceDN w:val="0"/>
              <w:adjustRightInd w:val="0"/>
              <w:ind w:left="317"/>
              <w:jc w:val="both"/>
            </w:pPr>
          </w:p>
          <w:p w:rsidR="003D448A" w:rsidRPr="003D448A" w:rsidRDefault="003D448A" w:rsidP="003D448A">
            <w:pPr>
              <w:autoSpaceDE w:val="0"/>
              <w:autoSpaceDN w:val="0"/>
              <w:adjustRightInd w:val="0"/>
              <w:ind w:left="317"/>
              <w:jc w:val="both"/>
            </w:pPr>
            <w:r w:rsidRPr="003D448A">
              <w:t xml:space="preserve">____________________/_______________/ </w:t>
            </w:r>
          </w:p>
          <w:p w:rsidR="003D448A" w:rsidRPr="003D448A" w:rsidRDefault="003D448A" w:rsidP="003D448A">
            <w:pPr>
              <w:autoSpaceDE w:val="0"/>
              <w:autoSpaceDN w:val="0"/>
              <w:adjustRightInd w:val="0"/>
              <w:ind w:left="317"/>
              <w:rPr>
                <w:b/>
                <w:bCs/>
              </w:rPr>
            </w:pPr>
          </w:p>
        </w:tc>
      </w:tr>
    </w:tbl>
    <w:p w:rsidR="003D448A" w:rsidRPr="003D448A" w:rsidRDefault="003D448A" w:rsidP="003D448A">
      <w:pPr>
        <w:shd w:val="clear" w:color="auto" w:fill="FFFFFF"/>
        <w:sectPr w:rsidR="003D448A" w:rsidRPr="003D448A" w:rsidSect="00B47A32">
          <w:pgSz w:w="11909" w:h="16834"/>
          <w:pgMar w:top="709" w:right="569" w:bottom="709" w:left="1276" w:header="720" w:footer="306" w:gutter="0"/>
          <w:cols w:space="720"/>
          <w:noEndnote/>
        </w:sectPr>
      </w:pPr>
    </w:p>
    <w:p w:rsidR="003D448A" w:rsidRPr="003D448A" w:rsidRDefault="003D448A" w:rsidP="003D448A">
      <w:pPr>
        <w:shd w:val="clear" w:color="auto" w:fill="FFFFFF"/>
        <w:ind w:left="9639"/>
        <w:jc w:val="right"/>
        <w:rPr>
          <w:sz w:val="22"/>
          <w:szCs w:val="22"/>
        </w:rPr>
      </w:pPr>
      <w:r w:rsidRPr="003D448A">
        <w:rPr>
          <w:sz w:val="22"/>
          <w:szCs w:val="22"/>
        </w:rPr>
        <w:lastRenderedPageBreak/>
        <w:t xml:space="preserve">Приложение № 3 </w:t>
      </w:r>
    </w:p>
    <w:p w:rsidR="003D448A" w:rsidRPr="003D448A" w:rsidRDefault="003D448A" w:rsidP="003D448A">
      <w:pPr>
        <w:shd w:val="clear" w:color="auto" w:fill="FFFFFF"/>
        <w:ind w:left="9639"/>
        <w:jc w:val="right"/>
        <w:rPr>
          <w:sz w:val="22"/>
          <w:szCs w:val="22"/>
        </w:rPr>
      </w:pPr>
      <w:r w:rsidRPr="003D448A">
        <w:rPr>
          <w:sz w:val="22"/>
          <w:szCs w:val="22"/>
        </w:rPr>
        <w:t xml:space="preserve">к договору № ____________ </w:t>
      </w:r>
    </w:p>
    <w:p w:rsidR="003D448A" w:rsidRPr="003D448A" w:rsidRDefault="003D448A" w:rsidP="003D448A">
      <w:pPr>
        <w:shd w:val="clear" w:color="auto" w:fill="FFFFFF"/>
        <w:ind w:left="9639"/>
        <w:jc w:val="right"/>
        <w:rPr>
          <w:sz w:val="22"/>
          <w:szCs w:val="22"/>
        </w:rPr>
      </w:pPr>
      <w:r w:rsidRPr="003D448A">
        <w:rPr>
          <w:sz w:val="22"/>
          <w:szCs w:val="22"/>
        </w:rPr>
        <w:t>от «___»  ____________  2015 г.</w:t>
      </w:r>
    </w:p>
    <w:p w:rsidR="003D448A" w:rsidRPr="003D448A" w:rsidRDefault="003D448A" w:rsidP="003D448A">
      <w:pPr>
        <w:tabs>
          <w:tab w:val="left" w:pos="708"/>
        </w:tabs>
        <w:spacing w:before="240" w:after="120" w:line="360" w:lineRule="exact"/>
        <w:jc w:val="center"/>
        <w:rPr>
          <w:b/>
          <w:bCs/>
        </w:rPr>
      </w:pPr>
    </w:p>
    <w:p w:rsidR="003D448A" w:rsidRPr="003D448A" w:rsidRDefault="003D448A" w:rsidP="003D448A">
      <w:pPr>
        <w:tabs>
          <w:tab w:val="left" w:pos="708"/>
        </w:tabs>
        <w:spacing w:before="240" w:after="120" w:line="360" w:lineRule="exact"/>
        <w:jc w:val="center"/>
        <w:rPr>
          <w:b/>
          <w:bCs/>
        </w:rPr>
      </w:pPr>
      <w:r w:rsidRPr="003D448A">
        <w:rPr>
          <w:b/>
          <w:bCs/>
        </w:rPr>
        <w:t>КАЛЕНДАРНЫЙ ГРАФИК ПРОИЗВОДСТВА РАБОТ</w:t>
      </w:r>
    </w:p>
    <w:p w:rsidR="003D448A" w:rsidRPr="003D448A" w:rsidRDefault="003D448A" w:rsidP="003D448A">
      <w:pPr>
        <w:shd w:val="clear" w:color="auto" w:fill="FFFFFF"/>
        <w:ind w:left="24"/>
        <w:jc w:val="both"/>
      </w:pPr>
    </w:p>
    <w:p w:rsidR="003D448A" w:rsidRPr="003D448A" w:rsidRDefault="003D448A" w:rsidP="003D448A">
      <w:pPr>
        <w:shd w:val="clear" w:color="auto" w:fill="FFFFFF"/>
        <w:ind w:left="24"/>
        <w:jc w:val="both"/>
      </w:pPr>
    </w:p>
    <w:tbl>
      <w:tblPr>
        <w:tblW w:w="14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3"/>
        <w:gridCol w:w="4961"/>
        <w:gridCol w:w="1276"/>
        <w:gridCol w:w="1417"/>
        <w:gridCol w:w="2127"/>
        <w:gridCol w:w="1800"/>
        <w:gridCol w:w="2126"/>
      </w:tblGrid>
      <w:tr w:rsidR="003D448A" w:rsidRPr="003D448A" w:rsidTr="00B47A32">
        <w:trPr>
          <w:trHeight w:val="1200"/>
          <w:jc w:val="center"/>
        </w:trPr>
        <w:tc>
          <w:tcPr>
            <w:tcW w:w="843" w:type="dxa"/>
            <w:tcBorders>
              <w:top w:val="single" w:sz="4" w:space="0" w:color="auto"/>
              <w:left w:val="single" w:sz="4" w:space="0" w:color="auto"/>
              <w:bottom w:val="single" w:sz="4" w:space="0" w:color="auto"/>
              <w:right w:val="single" w:sz="4" w:space="0" w:color="auto"/>
            </w:tcBorders>
            <w:noWrap/>
            <w:vAlign w:val="center"/>
            <w:hideMark/>
          </w:tcPr>
          <w:p w:rsidR="003D448A" w:rsidRPr="003D448A" w:rsidRDefault="003D448A" w:rsidP="003D448A">
            <w:pPr>
              <w:spacing w:line="254" w:lineRule="auto"/>
              <w:jc w:val="center"/>
              <w:rPr>
                <w:sz w:val="22"/>
                <w:szCs w:val="22"/>
                <w:lang w:eastAsia="en-US"/>
              </w:rPr>
            </w:pPr>
            <w:r w:rsidRPr="003D448A">
              <w:rPr>
                <w:sz w:val="22"/>
                <w:szCs w:val="22"/>
                <w:lang w:eastAsia="en-US"/>
              </w:rPr>
              <w:t xml:space="preserve">№ </w:t>
            </w:r>
          </w:p>
        </w:tc>
        <w:tc>
          <w:tcPr>
            <w:tcW w:w="4961" w:type="dxa"/>
            <w:tcBorders>
              <w:top w:val="single" w:sz="4" w:space="0" w:color="auto"/>
              <w:left w:val="single" w:sz="4" w:space="0" w:color="auto"/>
              <w:bottom w:val="single" w:sz="4" w:space="0" w:color="auto"/>
              <w:right w:val="single" w:sz="4" w:space="0" w:color="auto"/>
            </w:tcBorders>
            <w:noWrap/>
            <w:vAlign w:val="center"/>
            <w:hideMark/>
          </w:tcPr>
          <w:p w:rsidR="003D448A" w:rsidRPr="003D448A" w:rsidRDefault="003D448A" w:rsidP="003D448A">
            <w:pPr>
              <w:spacing w:line="254" w:lineRule="auto"/>
              <w:jc w:val="center"/>
              <w:rPr>
                <w:sz w:val="22"/>
                <w:szCs w:val="22"/>
                <w:lang w:eastAsia="en-US"/>
              </w:rPr>
            </w:pPr>
            <w:r w:rsidRPr="003D448A">
              <w:rPr>
                <w:sz w:val="22"/>
                <w:szCs w:val="22"/>
                <w:lang w:eastAsia="en-US"/>
              </w:rPr>
              <w:t>Наименование работ</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D448A" w:rsidRPr="003D448A" w:rsidRDefault="003D448A" w:rsidP="003D448A">
            <w:pPr>
              <w:spacing w:line="254" w:lineRule="auto"/>
              <w:jc w:val="center"/>
              <w:rPr>
                <w:sz w:val="22"/>
                <w:szCs w:val="22"/>
                <w:lang w:eastAsia="en-US"/>
              </w:rPr>
            </w:pPr>
            <w:r w:rsidRPr="003D448A">
              <w:rPr>
                <w:sz w:val="22"/>
                <w:szCs w:val="22"/>
                <w:lang w:eastAsia="en-US"/>
              </w:rPr>
              <w:t>Срок начала работ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448A" w:rsidRPr="003D448A" w:rsidRDefault="003D448A" w:rsidP="003D448A">
            <w:pPr>
              <w:spacing w:line="254" w:lineRule="auto"/>
              <w:jc w:val="center"/>
              <w:rPr>
                <w:sz w:val="22"/>
                <w:szCs w:val="22"/>
                <w:lang w:eastAsia="en-US"/>
              </w:rPr>
            </w:pPr>
            <w:r w:rsidRPr="003D448A">
              <w:rPr>
                <w:sz w:val="22"/>
                <w:szCs w:val="22"/>
                <w:lang w:eastAsia="en-US"/>
              </w:rPr>
              <w:t>Срок окончания работ</w:t>
            </w:r>
          </w:p>
        </w:tc>
        <w:tc>
          <w:tcPr>
            <w:tcW w:w="2127" w:type="dxa"/>
            <w:tcBorders>
              <w:top w:val="single" w:sz="4" w:space="0" w:color="auto"/>
              <w:left w:val="single" w:sz="4" w:space="0" w:color="auto"/>
              <w:bottom w:val="single" w:sz="4" w:space="0" w:color="auto"/>
              <w:right w:val="single" w:sz="4" w:space="0" w:color="auto"/>
            </w:tcBorders>
            <w:vAlign w:val="center"/>
          </w:tcPr>
          <w:p w:rsidR="003D448A" w:rsidRPr="003D448A" w:rsidRDefault="003D448A" w:rsidP="003D448A">
            <w:pPr>
              <w:spacing w:line="254" w:lineRule="auto"/>
              <w:jc w:val="center"/>
              <w:rPr>
                <w:sz w:val="22"/>
                <w:szCs w:val="22"/>
                <w:lang w:eastAsia="en-US"/>
              </w:rPr>
            </w:pPr>
            <w:r w:rsidRPr="003D448A">
              <w:rPr>
                <w:sz w:val="22"/>
                <w:szCs w:val="22"/>
                <w:lang w:eastAsia="en-US"/>
              </w:rPr>
              <w:t>Стоимость работ в текущих ценах, руб. (без НДС) </w:t>
            </w:r>
          </w:p>
          <w:p w:rsidR="003D448A" w:rsidRPr="003D448A" w:rsidRDefault="003D448A" w:rsidP="003D448A">
            <w:pPr>
              <w:spacing w:line="254" w:lineRule="auto"/>
              <w:jc w:val="center"/>
              <w:rPr>
                <w:sz w:val="22"/>
                <w:szCs w:val="22"/>
                <w:lang w:eastAsia="en-US"/>
              </w:rPr>
            </w:pP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3D448A" w:rsidRPr="003D448A" w:rsidRDefault="003D448A" w:rsidP="003D448A">
            <w:pPr>
              <w:spacing w:line="254" w:lineRule="auto"/>
              <w:jc w:val="center"/>
              <w:rPr>
                <w:sz w:val="22"/>
                <w:szCs w:val="22"/>
                <w:lang w:eastAsia="en-US"/>
              </w:rPr>
            </w:pPr>
            <w:r w:rsidRPr="003D448A">
              <w:rPr>
                <w:sz w:val="22"/>
                <w:szCs w:val="22"/>
                <w:lang w:eastAsia="en-US"/>
              </w:rPr>
              <w:t xml:space="preserve">Сумма НДС, руб. </w:t>
            </w:r>
          </w:p>
        </w:tc>
        <w:tc>
          <w:tcPr>
            <w:tcW w:w="2126" w:type="dxa"/>
            <w:tcBorders>
              <w:top w:val="single" w:sz="4" w:space="0" w:color="auto"/>
              <w:left w:val="single" w:sz="4" w:space="0" w:color="auto"/>
              <w:bottom w:val="single" w:sz="4" w:space="0" w:color="auto"/>
              <w:right w:val="single" w:sz="4" w:space="0" w:color="auto"/>
            </w:tcBorders>
            <w:vAlign w:val="center"/>
            <w:hideMark/>
          </w:tcPr>
          <w:p w:rsidR="003D448A" w:rsidRPr="003D448A" w:rsidRDefault="003D448A" w:rsidP="003D448A">
            <w:pPr>
              <w:spacing w:line="254" w:lineRule="auto"/>
              <w:jc w:val="center"/>
              <w:rPr>
                <w:sz w:val="22"/>
                <w:szCs w:val="22"/>
                <w:lang w:eastAsia="en-US"/>
              </w:rPr>
            </w:pPr>
            <w:r w:rsidRPr="003D448A">
              <w:rPr>
                <w:sz w:val="22"/>
                <w:szCs w:val="22"/>
                <w:lang w:eastAsia="en-US"/>
              </w:rPr>
              <w:t>Стоимость работ, руб. (с НДС)</w:t>
            </w:r>
          </w:p>
        </w:tc>
      </w:tr>
      <w:tr w:rsidR="003D448A" w:rsidRPr="003D448A" w:rsidTr="00B47A32">
        <w:trPr>
          <w:trHeight w:val="383"/>
          <w:jc w:val="center"/>
        </w:trPr>
        <w:tc>
          <w:tcPr>
            <w:tcW w:w="843" w:type="dxa"/>
            <w:tcBorders>
              <w:top w:val="single" w:sz="4" w:space="0" w:color="auto"/>
              <w:left w:val="single" w:sz="4" w:space="0" w:color="auto"/>
              <w:bottom w:val="single" w:sz="4" w:space="0" w:color="auto"/>
              <w:right w:val="single" w:sz="4" w:space="0" w:color="auto"/>
            </w:tcBorders>
            <w:noWrap/>
            <w:vAlign w:val="center"/>
          </w:tcPr>
          <w:p w:rsidR="003D448A" w:rsidRPr="003D448A" w:rsidRDefault="003D448A" w:rsidP="003D448A">
            <w:pPr>
              <w:spacing w:line="254" w:lineRule="auto"/>
              <w:jc w:val="center"/>
              <w:rPr>
                <w:sz w:val="22"/>
                <w:szCs w:val="22"/>
                <w:lang w:eastAsia="en-US"/>
              </w:rPr>
            </w:pPr>
          </w:p>
        </w:tc>
        <w:tc>
          <w:tcPr>
            <w:tcW w:w="4961" w:type="dxa"/>
            <w:tcBorders>
              <w:top w:val="single" w:sz="4" w:space="0" w:color="auto"/>
              <w:left w:val="single" w:sz="4" w:space="0" w:color="auto"/>
              <w:bottom w:val="single" w:sz="4" w:space="0" w:color="auto"/>
              <w:right w:val="single" w:sz="4" w:space="0" w:color="auto"/>
            </w:tcBorders>
            <w:noWrap/>
            <w:vAlign w:val="center"/>
          </w:tcPr>
          <w:p w:rsidR="003D448A" w:rsidRPr="003D448A" w:rsidRDefault="003D448A" w:rsidP="003D448A">
            <w:pPr>
              <w:spacing w:line="254" w:lineRule="auto"/>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3D448A" w:rsidRPr="003D448A" w:rsidRDefault="003D448A" w:rsidP="003D448A">
            <w:pPr>
              <w:spacing w:line="254" w:lineRule="auto"/>
              <w:jc w:val="center"/>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3D448A" w:rsidRPr="003D448A" w:rsidRDefault="003D448A" w:rsidP="003D448A">
            <w:pPr>
              <w:spacing w:line="254" w:lineRule="auto"/>
              <w:jc w:val="center"/>
              <w:rPr>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3D448A" w:rsidRPr="003D448A" w:rsidRDefault="003D448A" w:rsidP="003D448A">
            <w:pPr>
              <w:spacing w:line="254" w:lineRule="auto"/>
              <w:jc w:val="center"/>
              <w:rPr>
                <w:sz w:val="22"/>
                <w:szCs w:val="22"/>
                <w:lang w:eastAsia="en-US"/>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3D448A" w:rsidRPr="003D448A" w:rsidRDefault="003D448A" w:rsidP="003D448A">
            <w:pPr>
              <w:spacing w:line="254" w:lineRule="auto"/>
              <w:jc w:val="center"/>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3D448A" w:rsidRPr="003D448A" w:rsidRDefault="003D448A" w:rsidP="003D448A">
            <w:pPr>
              <w:spacing w:line="254" w:lineRule="auto"/>
              <w:jc w:val="center"/>
              <w:rPr>
                <w:sz w:val="22"/>
                <w:szCs w:val="22"/>
                <w:lang w:eastAsia="en-US"/>
              </w:rPr>
            </w:pPr>
          </w:p>
        </w:tc>
      </w:tr>
      <w:tr w:rsidR="003D448A" w:rsidRPr="003D448A" w:rsidTr="00B47A32">
        <w:trPr>
          <w:trHeight w:val="429"/>
          <w:jc w:val="center"/>
        </w:trPr>
        <w:tc>
          <w:tcPr>
            <w:tcW w:w="5804" w:type="dxa"/>
            <w:gridSpan w:val="2"/>
            <w:tcBorders>
              <w:top w:val="single" w:sz="4" w:space="0" w:color="auto"/>
              <w:left w:val="single" w:sz="4" w:space="0" w:color="auto"/>
              <w:bottom w:val="single" w:sz="4" w:space="0" w:color="auto"/>
              <w:right w:val="nil"/>
            </w:tcBorders>
            <w:noWrap/>
            <w:vAlign w:val="center"/>
            <w:hideMark/>
          </w:tcPr>
          <w:p w:rsidR="003D448A" w:rsidRPr="003D448A" w:rsidRDefault="003D448A" w:rsidP="003D448A">
            <w:pPr>
              <w:spacing w:line="254" w:lineRule="auto"/>
              <w:rPr>
                <w:b/>
                <w:sz w:val="22"/>
                <w:szCs w:val="22"/>
                <w:lang w:eastAsia="en-US"/>
              </w:rPr>
            </w:pPr>
            <w:r w:rsidRPr="003D448A">
              <w:rPr>
                <w:b/>
                <w:sz w:val="22"/>
                <w:szCs w:val="22"/>
                <w:lang w:eastAsia="en-US"/>
              </w:rPr>
              <w:t>Итого:</w:t>
            </w:r>
          </w:p>
        </w:tc>
        <w:tc>
          <w:tcPr>
            <w:tcW w:w="1276" w:type="dxa"/>
            <w:tcBorders>
              <w:top w:val="single" w:sz="4" w:space="0" w:color="auto"/>
              <w:left w:val="nil"/>
              <w:bottom w:val="single" w:sz="4" w:space="0" w:color="auto"/>
              <w:right w:val="nil"/>
            </w:tcBorders>
            <w:vAlign w:val="center"/>
          </w:tcPr>
          <w:p w:rsidR="003D448A" w:rsidRPr="003D448A" w:rsidRDefault="003D448A" w:rsidP="003D448A">
            <w:pPr>
              <w:spacing w:line="254" w:lineRule="auto"/>
              <w:jc w:val="center"/>
              <w:rPr>
                <w:b/>
                <w:bCs/>
                <w:sz w:val="22"/>
                <w:szCs w:val="22"/>
                <w:lang w:eastAsia="en-US"/>
              </w:rPr>
            </w:pPr>
          </w:p>
        </w:tc>
        <w:tc>
          <w:tcPr>
            <w:tcW w:w="1417" w:type="dxa"/>
            <w:tcBorders>
              <w:top w:val="single" w:sz="4" w:space="0" w:color="auto"/>
              <w:left w:val="nil"/>
              <w:bottom w:val="single" w:sz="4" w:space="0" w:color="auto"/>
              <w:right w:val="single" w:sz="4" w:space="0" w:color="auto"/>
            </w:tcBorders>
            <w:vAlign w:val="center"/>
          </w:tcPr>
          <w:p w:rsidR="003D448A" w:rsidRPr="003D448A" w:rsidRDefault="003D448A" w:rsidP="003D448A">
            <w:pPr>
              <w:spacing w:line="254" w:lineRule="auto"/>
              <w:jc w:val="center"/>
              <w:rPr>
                <w:b/>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3D448A" w:rsidRPr="003D448A" w:rsidRDefault="003D448A" w:rsidP="003D448A">
            <w:pPr>
              <w:spacing w:line="254" w:lineRule="auto"/>
              <w:jc w:val="center"/>
              <w:rPr>
                <w:b/>
                <w:sz w:val="22"/>
                <w:szCs w:val="22"/>
                <w:lang w:eastAsia="en-US"/>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3D448A" w:rsidRPr="003D448A" w:rsidRDefault="003D448A" w:rsidP="003D448A">
            <w:pPr>
              <w:spacing w:line="254" w:lineRule="auto"/>
              <w:jc w:val="center"/>
              <w:rPr>
                <w:b/>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3D448A" w:rsidRPr="003D448A" w:rsidRDefault="003D448A" w:rsidP="003D448A">
            <w:pPr>
              <w:spacing w:line="254" w:lineRule="auto"/>
              <w:jc w:val="center"/>
              <w:rPr>
                <w:b/>
                <w:sz w:val="22"/>
                <w:szCs w:val="22"/>
                <w:lang w:eastAsia="en-US"/>
              </w:rPr>
            </w:pPr>
          </w:p>
        </w:tc>
      </w:tr>
    </w:tbl>
    <w:p w:rsidR="003D448A" w:rsidRPr="003D448A" w:rsidRDefault="003D448A" w:rsidP="003D448A">
      <w:pPr>
        <w:shd w:val="clear" w:color="auto" w:fill="FFFFFF"/>
        <w:ind w:left="24"/>
        <w:jc w:val="both"/>
      </w:pPr>
    </w:p>
    <w:p w:rsidR="003D448A" w:rsidRPr="003D448A" w:rsidRDefault="003D448A" w:rsidP="003D448A">
      <w:pPr>
        <w:shd w:val="clear" w:color="auto" w:fill="FFFFFF"/>
        <w:ind w:left="24"/>
        <w:jc w:val="both"/>
      </w:pPr>
    </w:p>
    <w:tbl>
      <w:tblPr>
        <w:tblW w:w="13552" w:type="dxa"/>
        <w:tblInd w:w="392" w:type="dxa"/>
        <w:tblLook w:val="04A0" w:firstRow="1" w:lastRow="0" w:firstColumn="1" w:lastColumn="0" w:noHBand="0" w:noVBand="1"/>
      </w:tblPr>
      <w:tblGrid>
        <w:gridCol w:w="8363"/>
        <w:gridCol w:w="5189"/>
      </w:tblGrid>
      <w:tr w:rsidR="003D448A" w:rsidRPr="003D448A" w:rsidTr="00B47A32">
        <w:tc>
          <w:tcPr>
            <w:tcW w:w="8363" w:type="dxa"/>
          </w:tcPr>
          <w:p w:rsidR="003D448A" w:rsidRPr="003D448A" w:rsidRDefault="003D448A" w:rsidP="003D448A">
            <w:pPr>
              <w:jc w:val="center"/>
              <w:rPr>
                <w:b/>
              </w:rPr>
            </w:pPr>
            <w:r w:rsidRPr="003D448A">
              <w:rPr>
                <w:b/>
              </w:rPr>
              <w:t>ЗАКАЗЧИК:</w:t>
            </w:r>
          </w:p>
          <w:p w:rsidR="003D448A" w:rsidRPr="003D448A" w:rsidRDefault="003D448A" w:rsidP="003D448A">
            <w:pPr>
              <w:jc w:val="center"/>
              <w:rPr>
                <w:b/>
              </w:rPr>
            </w:pPr>
          </w:p>
          <w:p w:rsidR="003D448A" w:rsidRPr="003D448A" w:rsidRDefault="003D448A" w:rsidP="003D448A">
            <w:pPr>
              <w:jc w:val="center"/>
            </w:pPr>
            <w:r w:rsidRPr="003D448A">
              <w:t>_________________/ _____________/</w:t>
            </w:r>
          </w:p>
        </w:tc>
        <w:tc>
          <w:tcPr>
            <w:tcW w:w="5189" w:type="dxa"/>
          </w:tcPr>
          <w:p w:rsidR="003D448A" w:rsidRPr="003D448A" w:rsidRDefault="003D448A" w:rsidP="003D448A">
            <w:pPr>
              <w:jc w:val="center"/>
              <w:rPr>
                <w:b/>
              </w:rPr>
            </w:pPr>
            <w:r w:rsidRPr="003D448A">
              <w:rPr>
                <w:b/>
              </w:rPr>
              <w:t>ПОДРЯДЧИК:</w:t>
            </w:r>
          </w:p>
          <w:p w:rsidR="003D448A" w:rsidRPr="003D448A" w:rsidRDefault="003D448A" w:rsidP="003D448A">
            <w:pPr>
              <w:jc w:val="center"/>
              <w:rPr>
                <w:b/>
              </w:rPr>
            </w:pPr>
          </w:p>
          <w:p w:rsidR="003D448A" w:rsidRPr="003D448A" w:rsidRDefault="003D448A" w:rsidP="003D448A">
            <w:pPr>
              <w:jc w:val="center"/>
            </w:pPr>
            <w:r w:rsidRPr="003D448A">
              <w:t>__________________/______________/</w:t>
            </w:r>
          </w:p>
        </w:tc>
      </w:tr>
    </w:tbl>
    <w:p w:rsidR="003D448A" w:rsidRPr="003D448A" w:rsidRDefault="003D448A" w:rsidP="003D448A">
      <w:pPr>
        <w:shd w:val="clear" w:color="auto" w:fill="FFFFFF"/>
        <w:rPr>
          <w:b/>
          <w:sz w:val="28"/>
        </w:rPr>
      </w:pPr>
    </w:p>
    <w:p w:rsidR="003D448A" w:rsidRDefault="003D448A" w:rsidP="00177DF8">
      <w:pPr>
        <w:rPr>
          <w:b/>
        </w:rPr>
      </w:pPr>
    </w:p>
    <w:sectPr w:rsidR="003D448A" w:rsidSect="003D448A">
      <w:pgSz w:w="16834" w:h="11909" w:orient="landscape"/>
      <w:pgMar w:top="1276" w:right="709" w:bottom="567" w:left="709" w:header="720" w:footer="3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5FD" w:rsidRDefault="007E45FD" w:rsidP="00CB1581">
      <w:r>
        <w:separator/>
      </w:r>
    </w:p>
  </w:endnote>
  <w:endnote w:type="continuationSeparator" w:id="0">
    <w:p w:rsidR="007E45FD" w:rsidRDefault="007E45FD"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5FD" w:rsidRDefault="007E45FD" w:rsidP="00CB1581">
      <w:r>
        <w:separator/>
      </w:r>
    </w:p>
  </w:footnote>
  <w:footnote w:type="continuationSeparator" w:id="0">
    <w:p w:rsidR="007E45FD" w:rsidRDefault="007E45FD" w:rsidP="00CB1581">
      <w:r>
        <w:continuationSeparator/>
      </w:r>
    </w:p>
  </w:footnote>
  <w:footnote w:id="1">
    <w:p w:rsidR="00924016" w:rsidRPr="00FA27A5" w:rsidRDefault="00924016" w:rsidP="00F74FCF">
      <w:pPr>
        <w:pStyle w:val="ae"/>
      </w:pPr>
      <w:r>
        <w:rPr>
          <w:rStyle w:val="ad"/>
        </w:rPr>
        <w:footnoteRef/>
      </w:r>
      <w:r w:rsidRPr="00FA27A5">
        <w:t xml:space="preserve"> </w:t>
      </w:r>
      <w:proofErr w:type="gramStart"/>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roofErr w:type="gramEnd"/>
    </w:p>
  </w:footnote>
  <w:footnote w:id="2">
    <w:p w:rsidR="00924016" w:rsidRPr="00B377A4" w:rsidRDefault="00924016" w:rsidP="00F74FCF">
      <w:pPr>
        <w:pStyle w:val="ae"/>
      </w:pPr>
      <w:r>
        <w:rPr>
          <w:rStyle w:val="ad"/>
        </w:rPr>
        <w:footnoteRef/>
      </w:r>
      <w:r>
        <w:t xml:space="preserve"> </w:t>
      </w:r>
      <w:proofErr w:type="gramStart"/>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016" w:rsidRDefault="00924016">
    <w:pPr>
      <w:pStyle w:val="af1"/>
      <w:jc w:val="center"/>
    </w:pPr>
    <w:r>
      <w:fldChar w:fldCharType="begin"/>
    </w:r>
    <w:r>
      <w:instrText xml:space="preserve"> PAGE   \* MERGEFORMAT </w:instrText>
    </w:r>
    <w:r>
      <w:fldChar w:fldCharType="separate"/>
    </w:r>
    <w:r w:rsidR="00135CD9">
      <w:rPr>
        <w:noProof/>
      </w:rPr>
      <w:t>28</w:t>
    </w:r>
    <w:r>
      <w:rPr>
        <w:noProof/>
      </w:rPr>
      <w:fldChar w:fldCharType="end"/>
    </w:r>
  </w:p>
  <w:p w:rsidR="00924016" w:rsidRDefault="00924016">
    <w:pPr>
      <w:pStyle w:val="af1"/>
    </w:pPr>
  </w:p>
  <w:p w:rsidR="00924016" w:rsidRDefault="0092401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016" w:rsidRDefault="00924016">
    <w:pPr>
      <w:pStyle w:val="af1"/>
      <w:jc w:val="center"/>
    </w:pPr>
  </w:p>
  <w:p w:rsidR="00924016" w:rsidRDefault="00924016">
    <w:pPr>
      <w:pStyle w:val="af1"/>
    </w:pPr>
  </w:p>
  <w:p w:rsidR="00924016" w:rsidRDefault="0092401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016" w:rsidRDefault="00924016">
    <w:pPr>
      <w:pStyle w:val="af1"/>
      <w:jc w:val="center"/>
    </w:pPr>
    <w:r>
      <w:fldChar w:fldCharType="begin"/>
    </w:r>
    <w:r>
      <w:instrText xml:space="preserve"> PAGE   \* MERGEFORMAT </w:instrText>
    </w:r>
    <w:r>
      <w:fldChar w:fldCharType="separate"/>
    </w:r>
    <w:r w:rsidR="00135CD9">
      <w:rPr>
        <w:noProof/>
      </w:rPr>
      <w:t>46</w:t>
    </w:r>
    <w:r>
      <w:rPr>
        <w:noProof/>
      </w:rPr>
      <w:fldChar w:fldCharType="end"/>
    </w:r>
  </w:p>
  <w:p w:rsidR="00924016" w:rsidRDefault="00924016">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nsid w:val="1A167FFC"/>
    <w:multiLevelType w:val="multilevel"/>
    <w:tmpl w:val="FF700144"/>
    <w:lvl w:ilvl="0">
      <w:start w:val="1"/>
      <w:numFmt w:val="decimal"/>
      <w:lvlText w:val="%1."/>
      <w:lvlJc w:val="left"/>
      <w:pPr>
        <w:tabs>
          <w:tab w:val="num" w:pos="360"/>
        </w:tabs>
        <w:ind w:left="360" w:hanging="360"/>
      </w:pPr>
    </w:lvl>
    <w:lvl w:ilvl="1">
      <w:start w:val="3"/>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2D2106AF"/>
    <w:multiLevelType w:val="multilevel"/>
    <w:tmpl w:val="51A2239E"/>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6">
    <w:nsid w:val="315717ED"/>
    <w:multiLevelType w:val="multilevel"/>
    <w:tmpl w:val="2C646048"/>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36035188"/>
    <w:multiLevelType w:val="multilevel"/>
    <w:tmpl w:val="72686E74"/>
    <w:lvl w:ilvl="0">
      <w:start w:val="1"/>
      <w:numFmt w:val="decimal"/>
      <w:lvlText w:val="%1."/>
      <w:lvlJc w:val="left"/>
      <w:pPr>
        <w:ind w:left="675" w:hanging="675"/>
      </w:pPr>
      <w:rPr>
        <w:rFonts w:hint="default"/>
        <w:b/>
        <w:i w:val="0"/>
      </w:rPr>
    </w:lvl>
    <w:lvl w:ilvl="1">
      <w:start w:val="3"/>
      <w:numFmt w:val="decimal"/>
      <w:lvlText w:val="%1.%2."/>
      <w:lvlJc w:val="left"/>
      <w:pPr>
        <w:ind w:left="1074" w:hanging="720"/>
      </w:pPr>
      <w:rPr>
        <w:rFonts w:hint="default"/>
        <w:b/>
        <w:i w:val="0"/>
      </w:rPr>
    </w:lvl>
    <w:lvl w:ilvl="2">
      <w:start w:val="1"/>
      <w:numFmt w:val="decimal"/>
      <w:lvlText w:val="%1.%2.%3."/>
      <w:lvlJc w:val="left"/>
      <w:pPr>
        <w:ind w:left="1428" w:hanging="720"/>
      </w:pPr>
      <w:rPr>
        <w:rFonts w:hint="default"/>
        <w:b w:val="0"/>
        <w:i w:val="0"/>
      </w:rPr>
    </w:lvl>
    <w:lvl w:ilvl="3">
      <w:start w:val="1"/>
      <w:numFmt w:val="decimal"/>
      <w:lvlText w:val="%1.%2.%3.%4."/>
      <w:lvlJc w:val="left"/>
      <w:pPr>
        <w:ind w:left="2142" w:hanging="1080"/>
      </w:pPr>
      <w:rPr>
        <w:rFonts w:hint="default"/>
        <w:b/>
        <w:i w:val="0"/>
      </w:rPr>
    </w:lvl>
    <w:lvl w:ilvl="4">
      <w:start w:val="1"/>
      <w:numFmt w:val="decimal"/>
      <w:lvlText w:val="%1.%2.%3.%4.%5."/>
      <w:lvlJc w:val="left"/>
      <w:pPr>
        <w:ind w:left="2496" w:hanging="1080"/>
      </w:pPr>
      <w:rPr>
        <w:rFonts w:hint="default"/>
        <w:b/>
        <w:i w:val="0"/>
      </w:rPr>
    </w:lvl>
    <w:lvl w:ilvl="5">
      <w:start w:val="1"/>
      <w:numFmt w:val="decimal"/>
      <w:lvlText w:val="%1.%2.%3.%4.%5.%6."/>
      <w:lvlJc w:val="left"/>
      <w:pPr>
        <w:ind w:left="3210" w:hanging="1440"/>
      </w:pPr>
      <w:rPr>
        <w:rFonts w:hint="default"/>
        <w:b/>
        <w:i w:val="0"/>
      </w:rPr>
    </w:lvl>
    <w:lvl w:ilvl="6">
      <w:start w:val="1"/>
      <w:numFmt w:val="decimal"/>
      <w:lvlText w:val="%1.%2.%3.%4.%5.%6.%7."/>
      <w:lvlJc w:val="left"/>
      <w:pPr>
        <w:ind w:left="3924" w:hanging="1800"/>
      </w:pPr>
      <w:rPr>
        <w:rFonts w:hint="default"/>
        <w:b/>
        <w:i w:val="0"/>
      </w:rPr>
    </w:lvl>
    <w:lvl w:ilvl="7">
      <w:start w:val="1"/>
      <w:numFmt w:val="decimal"/>
      <w:lvlText w:val="%1.%2.%3.%4.%5.%6.%7.%8."/>
      <w:lvlJc w:val="left"/>
      <w:pPr>
        <w:ind w:left="4278" w:hanging="1800"/>
      </w:pPr>
      <w:rPr>
        <w:rFonts w:hint="default"/>
        <w:b/>
        <w:i w:val="0"/>
      </w:rPr>
    </w:lvl>
    <w:lvl w:ilvl="8">
      <w:start w:val="1"/>
      <w:numFmt w:val="decimal"/>
      <w:lvlText w:val="%1.%2.%3.%4.%5.%6.%7.%8.%9."/>
      <w:lvlJc w:val="left"/>
      <w:pPr>
        <w:ind w:left="4992" w:hanging="2160"/>
      </w:pPr>
      <w:rPr>
        <w:rFonts w:hint="default"/>
        <w:b/>
        <w:i w:val="0"/>
      </w:rPr>
    </w:lvl>
  </w:abstractNum>
  <w:abstractNum w:abstractNumId="8">
    <w:nsid w:val="3B305607"/>
    <w:multiLevelType w:val="hybridMultilevel"/>
    <w:tmpl w:val="2D5CA4A4"/>
    <w:lvl w:ilvl="0" w:tplc="6680C4A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CB952C1"/>
    <w:multiLevelType w:val="hybridMultilevel"/>
    <w:tmpl w:val="20420D96"/>
    <w:lvl w:ilvl="0" w:tplc="6680C4A6">
      <w:start w:val="1"/>
      <w:numFmt w:val="bullet"/>
      <w:lvlText w:val=""/>
      <w:lvlJc w:val="left"/>
      <w:pPr>
        <w:tabs>
          <w:tab w:val="num" w:pos="2148"/>
        </w:tabs>
        <w:ind w:left="2148" w:hanging="360"/>
      </w:pPr>
      <w:rPr>
        <w:rFonts w:ascii="Symbol" w:hAnsi="Symbol" w:hint="default"/>
      </w:rPr>
    </w:lvl>
    <w:lvl w:ilvl="1" w:tplc="6680C4A6">
      <w:start w:val="1"/>
      <w:numFmt w:val="bullet"/>
      <w:lvlText w:val=""/>
      <w:lvlJc w:val="left"/>
      <w:pPr>
        <w:tabs>
          <w:tab w:val="num" w:pos="1788"/>
        </w:tabs>
        <w:ind w:left="1788" w:hanging="360"/>
      </w:pPr>
      <w:rPr>
        <w:rFonts w:ascii="Symbol" w:hAnsi="Symbol"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3EB31818"/>
    <w:multiLevelType w:val="multilevel"/>
    <w:tmpl w:val="A6BE6D0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9"/>
      <w:numFmt w:val="decimal"/>
      <w:lvlText w:val="2.5.2.%3."/>
      <w:lvlJc w:val="left"/>
      <w:pPr>
        <w:ind w:left="1288" w:hanging="720"/>
      </w:pPr>
      <w:rPr>
        <w:rFonts w:ascii="Times New Roman" w:hAnsi="Times New Roman" w:cs="Times New Roman" w:hint="default"/>
        <w:b w:val="0"/>
        <w:i w:val="0"/>
        <w:strike w:val="0"/>
        <w:sz w:val="24"/>
        <w:szCs w:val="24"/>
      </w:rPr>
    </w:lvl>
    <w:lvl w:ilvl="3">
      <w:start w:val="1"/>
      <w:numFmt w:val="decimal"/>
      <w:lvlText w:val="%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409E34DE"/>
    <w:multiLevelType w:val="multilevel"/>
    <w:tmpl w:val="63D4511A"/>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3">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3473D6F"/>
    <w:multiLevelType w:val="hybridMultilevel"/>
    <w:tmpl w:val="12B4DC22"/>
    <w:lvl w:ilvl="0" w:tplc="F24632DE">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4344C01"/>
    <w:multiLevelType w:val="hybridMultilevel"/>
    <w:tmpl w:val="E9B8F082"/>
    <w:lvl w:ilvl="0" w:tplc="6680C4A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5464B44"/>
    <w:multiLevelType w:val="hybridMultilevel"/>
    <w:tmpl w:val="88B62854"/>
    <w:lvl w:ilvl="0" w:tplc="6680C4A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61F610E"/>
    <w:multiLevelType w:val="hybridMultilevel"/>
    <w:tmpl w:val="000050BE"/>
    <w:lvl w:ilvl="0" w:tplc="FA18F3A4">
      <w:start w:val="1"/>
      <w:numFmt w:val="decimal"/>
      <w:lvlText w:val="%1."/>
      <w:lvlJc w:val="left"/>
      <w:pPr>
        <w:tabs>
          <w:tab w:val="num" w:pos="1068"/>
        </w:tabs>
        <w:ind w:left="1068" w:hanging="360"/>
      </w:pPr>
      <w:rPr>
        <w:rFonts w:hint="default"/>
      </w:rPr>
    </w:lvl>
    <w:lvl w:ilvl="1" w:tplc="6680C4A6">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49947ED8"/>
    <w:multiLevelType w:val="multilevel"/>
    <w:tmpl w:val="0556011C"/>
    <w:lvl w:ilvl="0">
      <w:start w:val="1"/>
      <w:numFmt w:val="decimal"/>
      <w:lvlText w:val="%1"/>
      <w:lvlJc w:val="left"/>
      <w:pPr>
        <w:tabs>
          <w:tab w:val="num" w:pos="1134"/>
        </w:tabs>
        <w:ind w:left="0" w:firstLine="851"/>
      </w:pPr>
      <w:rPr>
        <w:rFonts w:ascii="Times New Roman" w:eastAsia="Calibri" w:hAnsi="Times New Roman" w:cs="Times New Roman" w:hint="default"/>
        <w:b/>
        <w:sz w:val="24"/>
        <w:szCs w:val="24"/>
      </w:rPr>
    </w:lvl>
    <w:lvl w:ilvl="1">
      <w:start w:val="1"/>
      <w:numFmt w:val="decimal"/>
      <w:lvlText w:val="%1.%2."/>
      <w:lvlJc w:val="left"/>
      <w:pPr>
        <w:tabs>
          <w:tab w:val="num" w:pos="1418"/>
        </w:tabs>
        <w:ind w:left="0" w:firstLine="851"/>
      </w:pPr>
      <w:rPr>
        <w:rFonts w:ascii="Times New Roman" w:eastAsia="Times New Roman" w:hAnsi="Times New Roman" w:hint="default"/>
        <w:sz w:val="24"/>
        <w:szCs w:val="24"/>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9">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4AA31361"/>
    <w:multiLevelType w:val="hybridMultilevel"/>
    <w:tmpl w:val="40926F7E"/>
    <w:lvl w:ilvl="0" w:tplc="6680C4A6">
      <w:start w:val="1"/>
      <w:numFmt w:val="bullet"/>
      <w:lvlText w:val=""/>
      <w:lvlJc w:val="left"/>
      <w:pPr>
        <w:tabs>
          <w:tab w:val="num" w:pos="2340"/>
        </w:tabs>
        <w:ind w:left="2340" w:hanging="360"/>
      </w:pPr>
      <w:rPr>
        <w:rFonts w:ascii="Symbol" w:hAnsi="Symbol" w:hint="default"/>
      </w:rPr>
    </w:lvl>
    <w:lvl w:ilvl="1" w:tplc="6680C4A6">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1">
    <w:nsid w:val="4D7E30AE"/>
    <w:multiLevelType w:val="multilevel"/>
    <w:tmpl w:val="9E2A31C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55490940"/>
    <w:multiLevelType w:val="multilevel"/>
    <w:tmpl w:val="36D63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5531176"/>
    <w:multiLevelType w:val="multilevel"/>
    <w:tmpl w:val="2446E5BA"/>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5.4."/>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nsid w:val="55C24714"/>
    <w:multiLevelType w:val="hybridMultilevel"/>
    <w:tmpl w:val="222C77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5AB63F82"/>
    <w:multiLevelType w:val="multilevel"/>
    <w:tmpl w:val="E36A151E"/>
    <w:lvl w:ilvl="0">
      <w:start w:val="2"/>
      <w:numFmt w:val="decimal"/>
      <w:lvlText w:val="%1."/>
      <w:lvlJc w:val="left"/>
      <w:pPr>
        <w:tabs>
          <w:tab w:val="num" w:pos="540"/>
        </w:tabs>
        <w:ind w:left="54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AD437B3"/>
    <w:multiLevelType w:val="multilevel"/>
    <w:tmpl w:val="03E4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76706B"/>
    <w:multiLevelType w:val="multilevel"/>
    <w:tmpl w:val="2090AECA"/>
    <w:lvl w:ilvl="0">
      <w:start w:val="1"/>
      <w:numFmt w:val="decimal"/>
      <w:lvlText w:val="%1"/>
      <w:lvlJc w:val="left"/>
      <w:pPr>
        <w:ind w:left="375" w:hanging="375"/>
      </w:pPr>
      <w:rPr>
        <w:rFonts w:hint="default"/>
      </w:rPr>
    </w:lvl>
    <w:lvl w:ilvl="1">
      <w:start w:val="3"/>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nsid w:val="5EE55482"/>
    <w:multiLevelType w:val="multilevel"/>
    <w:tmpl w:val="36C8DD62"/>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2.5.4.%3."/>
      <w:lvlJc w:val="left"/>
      <w:pPr>
        <w:ind w:left="1428" w:hanging="720"/>
      </w:pPr>
      <w:rPr>
        <w:rFonts w:ascii="Times New Roman" w:hAnsi="Times New Roman" w:cs="Times New Roman" w:hint="default"/>
        <w:b w:val="0"/>
        <w:i w:val="0"/>
        <w:strike w:val="0"/>
        <w:sz w:val="24"/>
        <w:szCs w:val="24"/>
      </w:rPr>
    </w:lvl>
    <w:lvl w:ilvl="3">
      <w:start w:val="1"/>
      <w:numFmt w:val="decimal"/>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61357B04"/>
    <w:multiLevelType w:val="hybridMultilevel"/>
    <w:tmpl w:val="4CC2393E"/>
    <w:lvl w:ilvl="0" w:tplc="4E9C0E7E">
      <w:start w:val="1"/>
      <w:numFmt w:val="decimal"/>
      <w:lvlText w:val="%1."/>
      <w:lvlJc w:val="left"/>
      <w:pPr>
        <w:ind w:left="928" w:hanging="360"/>
      </w:pPr>
      <w:rPr>
        <w:rFonts w:ascii="Times New Roman" w:hAnsi="Times New Roman" w:cs="Times New Roman" w:hint="default"/>
        <w:b w:val="0"/>
        <w:i w:val="0"/>
        <w:sz w:val="26"/>
        <w:szCs w:val="26"/>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94" w:hanging="720"/>
      </w:pPr>
      <w:rPr>
        <w:rFonts w:hint="default"/>
      </w:rPr>
    </w:lvl>
    <w:lvl w:ilvl="3">
      <w:start w:val="1"/>
      <w:numFmt w:val="decimal"/>
      <w:lvlText w:val="%4)"/>
      <w:lvlJc w:val="left"/>
      <w:pPr>
        <w:ind w:left="1431"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32">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3">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4">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5">
    <w:nsid w:val="6CB52448"/>
    <w:multiLevelType w:val="multilevel"/>
    <w:tmpl w:val="93AEF0A0"/>
    <w:lvl w:ilvl="0">
      <w:start w:val="3"/>
      <w:numFmt w:val="decimal"/>
      <w:lvlText w:val="%1."/>
      <w:lvlJc w:val="left"/>
      <w:pPr>
        <w:ind w:left="1211" w:hanging="360"/>
      </w:pPr>
      <w:rPr>
        <w:rFonts w:hint="default"/>
        <w:b/>
      </w:rPr>
    </w:lvl>
    <w:lvl w:ilvl="1">
      <w:start w:val="1"/>
      <w:numFmt w:val="decimal"/>
      <w:isLgl/>
      <w:lvlText w:val="%1.%2"/>
      <w:lvlJc w:val="left"/>
      <w:pPr>
        <w:ind w:left="139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111" w:hanging="72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2831" w:hanging="1080"/>
      </w:pPr>
      <w:rPr>
        <w:rFonts w:hint="default"/>
      </w:rPr>
    </w:lvl>
    <w:lvl w:ilvl="6">
      <w:start w:val="1"/>
      <w:numFmt w:val="decimal"/>
      <w:isLgl/>
      <w:lvlText w:val="%1.%2.%3.%4.%5.%6.%7"/>
      <w:lvlJc w:val="left"/>
      <w:pPr>
        <w:ind w:left="3371" w:hanging="1440"/>
      </w:pPr>
      <w:rPr>
        <w:rFonts w:hint="default"/>
      </w:rPr>
    </w:lvl>
    <w:lvl w:ilvl="7">
      <w:start w:val="1"/>
      <w:numFmt w:val="decimal"/>
      <w:isLgl/>
      <w:lvlText w:val="%1.%2.%3.%4.%5.%6.%7.%8"/>
      <w:lvlJc w:val="left"/>
      <w:pPr>
        <w:ind w:left="3551" w:hanging="1440"/>
      </w:pPr>
      <w:rPr>
        <w:rFonts w:hint="default"/>
      </w:rPr>
    </w:lvl>
    <w:lvl w:ilvl="8">
      <w:start w:val="1"/>
      <w:numFmt w:val="decimal"/>
      <w:isLgl/>
      <w:lvlText w:val="%1.%2.%3.%4.%5.%6.%7.%8.%9"/>
      <w:lvlJc w:val="left"/>
      <w:pPr>
        <w:ind w:left="4091" w:hanging="1800"/>
      </w:pPr>
      <w:rPr>
        <w:rFonts w:hint="default"/>
      </w:rPr>
    </w:lvl>
  </w:abstractNum>
  <w:abstractNum w:abstractNumId="36">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nsid w:val="722959E9"/>
    <w:multiLevelType w:val="hybridMultilevel"/>
    <w:tmpl w:val="B648635C"/>
    <w:lvl w:ilvl="0" w:tplc="D0143BE8">
      <w:start w:val="1"/>
      <w:numFmt w:val="bullet"/>
      <w:lvlText w:val="-"/>
      <w:lvlJc w:val="left"/>
      <w:pPr>
        <w:ind w:left="2204" w:hanging="360"/>
      </w:pPr>
      <w:rPr>
        <w:rFonts w:ascii="Times New Roman" w:eastAsia="Times New Roman" w:hAnsi="Times New Roman" w:hint="default"/>
        <w:sz w:val="24"/>
        <w:szCs w:val="24"/>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758F4C9F"/>
    <w:multiLevelType w:val="multilevel"/>
    <w:tmpl w:val="F26CD410"/>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2.5.3.%3."/>
      <w:lvlJc w:val="left"/>
      <w:pPr>
        <w:ind w:left="2138" w:hanging="720"/>
      </w:pPr>
      <w:rPr>
        <w:rFonts w:ascii="Times New Roman" w:hAnsi="Times New Roman" w:cs="Times New Roman" w:hint="default"/>
        <w:b w:val="0"/>
        <w:i w:val="0"/>
        <w:strike w:val="0"/>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nsid w:val="77E73292"/>
    <w:multiLevelType w:val="multilevel"/>
    <w:tmpl w:val="F9ACF498"/>
    <w:lvl w:ilvl="0">
      <w:start w:val="5"/>
      <w:numFmt w:val="decimal"/>
      <w:lvlText w:val="%1."/>
      <w:lvlJc w:val="left"/>
      <w:pPr>
        <w:ind w:left="720"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571" w:hanging="720"/>
      </w:pPr>
      <w:rPr>
        <w:rFonts w:hint="default"/>
        <w:b w:val="0"/>
        <w:i w:val="0"/>
      </w:rPr>
    </w:lvl>
    <w:lvl w:ilvl="3">
      <w:start w:val="1"/>
      <w:numFmt w:val="decimal"/>
      <w:isLgl/>
      <w:lvlText w:val="%1.%2.%3.%4."/>
      <w:lvlJc w:val="left"/>
      <w:pPr>
        <w:ind w:left="320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783B3600"/>
    <w:multiLevelType w:val="multilevel"/>
    <w:tmpl w:val="AC802A5E"/>
    <w:lvl w:ilvl="0">
      <w:start w:val="2"/>
      <w:numFmt w:val="decimal"/>
      <w:lvlText w:val="%1."/>
      <w:lvlJc w:val="left"/>
      <w:pPr>
        <w:ind w:left="720" w:hanging="720"/>
      </w:pPr>
      <w:rPr>
        <w:rFonts w:hint="default"/>
      </w:rPr>
    </w:lvl>
    <w:lvl w:ilvl="1">
      <w:start w:val="5"/>
      <w:numFmt w:val="decimal"/>
      <w:lvlText w:val="%1.%2."/>
      <w:lvlJc w:val="left"/>
      <w:pPr>
        <w:ind w:left="957" w:hanging="720"/>
      </w:pPr>
      <w:rPr>
        <w:rFonts w:hint="default"/>
      </w:rPr>
    </w:lvl>
    <w:lvl w:ilvl="2">
      <w:start w:val="6"/>
      <w:numFmt w:val="decimal"/>
      <w:lvlText w:val="%1.%2.%3."/>
      <w:lvlJc w:val="left"/>
      <w:pPr>
        <w:ind w:left="1194" w:hanging="720"/>
      </w:pPr>
      <w:rPr>
        <w:rFonts w:hint="default"/>
      </w:rPr>
    </w:lvl>
    <w:lvl w:ilvl="3">
      <w:start w:val="4"/>
      <w:numFmt w:val="decimal"/>
      <w:lvlText w:val="%1.%2.%3.%4."/>
      <w:lvlJc w:val="left"/>
      <w:pPr>
        <w:ind w:left="1431" w:hanging="720"/>
      </w:pPr>
      <w:rPr>
        <w:rFonts w:hint="default"/>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num w:numId="1">
    <w:abstractNumId w:val="3"/>
  </w:num>
  <w:num w:numId="2">
    <w:abstractNumId w:val="32"/>
  </w:num>
  <w:num w:numId="3">
    <w:abstractNumId w:val="13"/>
  </w:num>
  <w:num w:numId="4">
    <w:abstractNumId w:val="22"/>
  </w:num>
  <w:num w:numId="5">
    <w:abstractNumId w:val="28"/>
  </w:num>
  <w:num w:numId="6">
    <w:abstractNumId w:val="7"/>
  </w:num>
  <w:num w:numId="7">
    <w:abstractNumId w:val="1"/>
  </w:num>
  <w:num w:numId="8">
    <w:abstractNumId w:val="36"/>
  </w:num>
  <w:num w:numId="9">
    <w:abstractNumId w:val="33"/>
  </w:num>
  <w:num w:numId="10">
    <w:abstractNumId w:val="4"/>
  </w:num>
  <w:num w:numId="11">
    <w:abstractNumId w:val="11"/>
  </w:num>
  <w:num w:numId="12">
    <w:abstractNumId w:val="38"/>
  </w:num>
  <w:num w:numId="13">
    <w:abstractNumId w:val="10"/>
  </w:num>
  <w:num w:numId="14">
    <w:abstractNumId w:val="29"/>
  </w:num>
  <w:num w:numId="15">
    <w:abstractNumId w:val="19"/>
  </w:num>
  <w:num w:numId="16">
    <w:abstractNumId w:val="0"/>
  </w:num>
  <w:num w:numId="17">
    <w:abstractNumId w:val="24"/>
  </w:num>
  <w:num w:numId="18">
    <w:abstractNumId w:val="12"/>
  </w:num>
  <w:num w:numId="19">
    <w:abstractNumId w:val="34"/>
  </w:num>
  <w:num w:numId="20">
    <w:abstractNumId w:val="40"/>
  </w:num>
  <w:num w:numId="21">
    <w:abstractNumId w:val="6"/>
  </w:num>
  <w:num w:numId="22">
    <w:abstractNumId w:val="31"/>
  </w:num>
  <w:num w:numId="23">
    <w:abstractNumId w:val="25"/>
  </w:num>
  <w:num w:numId="24">
    <w:abstractNumId w:val="2"/>
  </w:num>
  <w:num w:numId="25">
    <w:abstractNumId w:val="5"/>
  </w:num>
  <w:num w:numId="26">
    <w:abstractNumId w:val="26"/>
  </w:num>
  <w:num w:numId="27">
    <w:abstractNumId w:val="21"/>
  </w:num>
  <w:num w:numId="28">
    <w:abstractNumId w:val="37"/>
  </w:num>
  <w:num w:numId="29">
    <w:abstractNumId w:val="39"/>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35"/>
  </w:num>
  <w:num w:numId="33">
    <w:abstractNumId w:val="27"/>
  </w:num>
  <w:num w:numId="34">
    <w:abstractNumId w:val="20"/>
  </w:num>
  <w:num w:numId="35">
    <w:abstractNumId w:val="15"/>
  </w:num>
  <w:num w:numId="36">
    <w:abstractNumId w:val="14"/>
  </w:num>
  <w:num w:numId="37">
    <w:abstractNumId w:val="16"/>
  </w:num>
  <w:num w:numId="38">
    <w:abstractNumId w:val="8"/>
  </w:num>
  <w:num w:numId="39">
    <w:abstractNumId w:val="17"/>
  </w:num>
  <w:num w:numId="40">
    <w:abstractNumId w:val="9"/>
  </w:num>
  <w:num w:numId="41">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97B"/>
    <w:rsid w:val="00000E61"/>
    <w:rsid w:val="0000156F"/>
    <w:rsid w:val="00001D50"/>
    <w:rsid w:val="000036F2"/>
    <w:rsid w:val="000040E6"/>
    <w:rsid w:val="000048B5"/>
    <w:rsid w:val="00005089"/>
    <w:rsid w:val="000050C4"/>
    <w:rsid w:val="00005255"/>
    <w:rsid w:val="000054DF"/>
    <w:rsid w:val="0000574C"/>
    <w:rsid w:val="00005910"/>
    <w:rsid w:val="00005F64"/>
    <w:rsid w:val="00005F68"/>
    <w:rsid w:val="000063D5"/>
    <w:rsid w:val="00006FD1"/>
    <w:rsid w:val="000075FB"/>
    <w:rsid w:val="00007BA5"/>
    <w:rsid w:val="00007F3E"/>
    <w:rsid w:val="000107C3"/>
    <w:rsid w:val="00010ED5"/>
    <w:rsid w:val="000124C0"/>
    <w:rsid w:val="00012C9E"/>
    <w:rsid w:val="000134C1"/>
    <w:rsid w:val="00013D49"/>
    <w:rsid w:val="000143C0"/>
    <w:rsid w:val="00014FD3"/>
    <w:rsid w:val="00015D10"/>
    <w:rsid w:val="00015EF7"/>
    <w:rsid w:val="00016199"/>
    <w:rsid w:val="00017A3F"/>
    <w:rsid w:val="000206DE"/>
    <w:rsid w:val="0002146A"/>
    <w:rsid w:val="000217A2"/>
    <w:rsid w:val="00022335"/>
    <w:rsid w:val="000223DF"/>
    <w:rsid w:val="0002393D"/>
    <w:rsid w:val="00023D15"/>
    <w:rsid w:val="00023F11"/>
    <w:rsid w:val="00025E0C"/>
    <w:rsid w:val="000262C3"/>
    <w:rsid w:val="00027845"/>
    <w:rsid w:val="00027C85"/>
    <w:rsid w:val="00027EFF"/>
    <w:rsid w:val="00030496"/>
    <w:rsid w:val="00030B1F"/>
    <w:rsid w:val="00030F88"/>
    <w:rsid w:val="000310D6"/>
    <w:rsid w:val="0003155F"/>
    <w:rsid w:val="00032239"/>
    <w:rsid w:val="0003389D"/>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C50"/>
    <w:rsid w:val="00045F51"/>
    <w:rsid w:val="00045F84"/>
    <w:rsid w:val="00047299"/>
    <w:rsid w:val="00047802"/>
    <w:rsid w:val="000501A3"/>
    <w:rsid w:val="00050237"/>
    <w:rsid w:val="000508FB"/>
    <w:rsid w:val="00050E08"/>
    <w:rsid w:val="00050EF9"/>
    <w:rsid w:val="000518B9"/>
    <w:rsid w:val="000536FA"/>
    <w:rsid w:val="0005392C"/>
    <w:rsid w:val="00053A24"/>
    <w:rsid w:val="00053B29"/>
    <w:rsid w:val="00053BD6"/>
    <w:rsid w:val="00053DAA"/>
    <w:rsid w:val="00054417"/>
    <w:rsid w:val="000549F5"/>
    <w:rsid w:val="00054A02"/>
    <w:rsid w:val="00055A3C"/>
    <w:rsid w:val="00055C75"/>
    <w:rsid w:val="00056030"/>
    <w:rsid w:val="00056525"/>
    <w:rsid w:val="00056715"/>
    <w:rsid w:val="0005727B"/>
    <w:rsid w:val="00060050"/>
    <w:rsid w:val="00060F47"/>
    <w:rsid w:val="0006102C"/>
    <w:rsid w:val="00061346"/>
    <w:rsid w:val="0006160F"/>
    <w:rsid w:val="0006228B"/>
    <w:rsid w:val="000631FE"/>
    <w:rsid w:val="000633E6"/>
    <w:rsid w:val="000638C4"/>
    <w:rsid w:val="00064384"/>
    <w:rsid w:val="00064677"/>
    <w:rsid w:val="0006531C"/>
    <w:rsid w:val="000660FF"/>
    <w:rsid w:val="0006614D"/>
    <w:rsid w:val="0006624E"/>
    <w:rsid w:val="00066539"/>
    <w:rsid w:val="000666FC"/>
    <w:rsid w:val="000679E2"/>
    <w:rsid w:val="00067BD9"/>
    <w:rsid w:val="00067FB8"/>
    <w:rsid w:val="00070487"/>
    <w:rsid w:val="000706E6"/>
    <w:rsid w:val="00070A36"/>
    <w:rsid w:val="000712C0"/>
    <w:rsid w:val="0007226B"/>
    <w:rsid w:val="000724A5"/>
    <w:rsid w:val="00072534"/>
    <w:rsid w:val="0007293C"/>
    <w:rsid w:val="00073293"/>
    <w:rsid w:val="0007349C"/>
    <w:rsid w:val="00073FD7"/>
    <w:rsid w:val="000758AB"/>
    <w:rsid w:val="00075CD6"/>
    <w:rsid w:val="00076210"/>
    <w:rsid w:val="00076765"/>
    <w:rsid w:val="00076B41"/>
    <w:rsid w:val="00080219"/>
    <w:rsid w:val="000804C5"/>
    <w:rsid w:val="00080C36"/>
    <w:rsid w:val="00080E88"/>
    <w:rsid w:val="000824E9"/>
    <w:rsid w:val="00082595"/>
    <w:rsid w:val="00083736"/>
    <w:rsid w:val="0008493C"/>
    <w:rsid w:val="00085103"/>
    <w:rsid w:val="00086FD9"/>
    <w:rsid w:val="000876AC"/>
    <w:rsid w:val="00087E94"/>
    <w:rsid w:val="00090070"/>
    <w:rsid w:val="0009113F"/>
    <w:rsid w:val="0009114C"/>
    <w:rsid w:val="00091235"/>
    <w:rsid w:val="0009184B"/>
    <w:rsid w:val="00091FAE"/>
    <w:rsid w:val="00092400"/>
    <w:rsid w:val="00092CE3"/>
    <w:rsid w:val="0009347B"/>
    <w:rsid w:val="00093CA4"/>
    <w:rsid w:val="00093E57"/>
    <w:rsid w:val="00093F28"/>
    <w:rsid w:val="000956D1"/>
    <w:rsid w:val="00095845"/>
    <w:rsid w:val="00096E36"/>
    <w:rsid w:val="00096F63"/>
    <w:rsid w:val="000976E0"/>
    <w:rsid w:val="00097EB0"/>
    <w:rsid w:val="000A09E7"/>
    <w:rsid w:val="000A1D4A"/>
    <w:rsid w:val="000A235F"/>
    <w:rsid w:val="000A28CF"/>
    <w:rsid w:val="000A29DB"/>
    <w:rsid w:val="000A3B7B"/>
    <w:rsid w:val="000A3D0F"/>
    <w:rsid w:val="000A464F"/>
    <w:rsid w:val="000A47B3"/>
    <w:rsid w:val="000A4973"/>
    <w:rsid w:val="000A4A47"/>
    <w:rsid w:val="000A5BAB"/>
    <w:rsid w:val="000A69D4"/>
    <w:rsid w:val="000A6D87"/>
    <w:rsid w:val="000A7A7D"/>
    <w:rsid w:val="000A7D9A"/>
    <w:rsid w:val="000B1D9C"/>
    <w:rsid w:val="000B1DFC"/>
    <w:rsid w:val="000B22FB"/>
    <w:rsid w:val="000B2A62"/>
    <w:rsid w:val="000B2BDD"/>
    <w:rsid w:val="000B2D4B"/>
    <w:rsid w:val="000B4116"/>
    <w:rsid w:val="000B41CA"/>
    <w:rsid w:val="000B5A7C"/>
    <w:rsid w:val="000B5C9D"/>
    <w:rsid w:val="000B634C"/>
    <w:rsid w:val="000B7903"/>
    <w:rsid w:val="000B7C56"/>
    <w:rsid w:val="000C0142"/>
    <w:rsid w:val="000C0565"/>
    <w:rsid w:val="000C133C"/>
    <w:rsid w:val="000C1684"/>
    <w:rsid w:val="000C1D8C"/>
    <w:rsid w:val="000C4438"/>
    <w:rsid w:val="000C4522"/>
    <w:rsid w:val="000C4625"/>
    <w:rsid w:val="000C5AEC"/>
    <w:rsid w:val="000C5B43"/>
    <w:rsid w:val="000C6791"/>
    <w:rsid w:val="000C776A"/>
    <w:rsid w:val="000C7961"/>
    <w:rsid w:val="000D054F"/>
    <w:rsid w:val="000D0574"/>
    <w:rsid w:val="000D0892"/>
    <w:rsid w:val="000D0CCF"/>
    <w:rsid w:val="000D18F1"/>
    <w:rsid w:val="000D2EEF"/>
    <w:rsid w:val="000D31CB"/>
    <w:rsid w:val="000D385A"/>
    <w:rsid w:val="000D3AB7"/>
    <w:rsid w:val="000D42C7"/>
    <w:rsid w:val="000D4CA7"/>
    <w:rsid w:val="000D58C7"/>
    <w:rsid w:val="000D5F0A"/>
    <w:rsid w:val="000D60C8"/>
    <w:rsid w:val="000D6255"/>
    <w:rsid w:val="000D6974"/>
    <w:rsid w:val="000D7C9D"/>
    <w:rsid w:val="000D7EC9"/>
    <w:rsid w:val="000E07C9"/>
    <w:rsid w:val="000E0832"/>
    <w:rsid w:val="000E11F2"/>
    <w:rsid w:val="000E1850"/>
    <w:rsid w:val="000E277C"/>
    <w:rsid w:val="000E2C11"/>
    <w:rsid w:val="000E34DE"/>
    <w:rsid w:val="000E412D"/>
    <w:rsid w:val="000E42BB"/>
    <w:rsid w:val="000E4CD1"/>
    <w:rsid w:val="000E5432"/>
    <w:rsid w:val="000E549E"/>
    <w:rsid w:val="000E5B27"/>
    <w:rsid w:val="000E6108"/>
    <w:rsid w:val="000E6584"/>
    <w:rsid w:val="000E7519"/>
    <w:rsid w:val="000E768B"/>
    <w:rsid w:val="000E7D09"/>
    <w:rsid w:val="000F08FA"/>
    <w:rsid w:val="000F0AF8"/>
    <w:rsid w:val="000F131D"/>
    <w:rsid w:val="000F1AEF"/>
    <w:rsid w:val="000F22BF"/>
    <w:rsid w:val="000F2664"/>
    <w:rsid w:val="000F2AD6"/>
    <w:rsid w:val="000F33FF"/>
    <w:rsid w:val="000F3E21"/>
    <w:rsid w:val="000F554D"/>
    <w:rsid w:val="000F5593"/>
    <w:rsid w:val="000F607C"/>
    <w:rsid w:val="000F64E1"/>
    <w:rsid w:val="000F6624"/>
    <w:rsid w:val="000F79FA"/>
    <w:rsid w:val="000F7E4F"/>
    <w:rsid w:val="001003D8"/>
    <w:rsid w:val="00100C5E"/>
    <w:rsid w:val="00101773"/>
    <w:rsid w:val="00103D70"/>
    <w:rsid w:val="00104540"/>
    <w:rsid w:val="0010489E"/>
    <w:rsid w:val="00104AFD"/>
    <w:rsid w:val="00104E75"/>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20A12"/>
    <w:rsid w:val="00121288"/>
    <w:rsid w:val="00121D4C"/>
    <w:rsid w:val="00122530"/>
    <w:rsid w:val="00122967"/>
    <w:rsid w:val="00122C10"/>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9C6"/>
    <w:rsid w:val="00134E0C"/>
    <w:rsid w:val="0013563B"/>
    <w:rsid w:val="00135CD9"/>
    <w:rsid w:val="00135F30"/>
    <w:rsid w:val="001360F4"/>
    <w:rsid w:val="00137929"/>
    <w:rsid w:val="00137B5D"/>
    <w:rsid w:val="00140618"/>
    <w:rsid w:val="00140C43"/>
    <w:rsid w:val="001412B2"/>
    <w:rsid w:val="00141517"/>
    <w:rsid w:val="00142010"/>
    <w:rsid w:val="00144BE9"/>
    <w:rsid w:val="00144C57"/>
    <w:rsid w:val="001456F3"/>
    <w:rsid w:val="00145A33"/>
    <w:rsid w:val="00146030"/>
    <w:rsid w:val="001464A2"/>
    <w:rsid w:val="001467FF"/>
    <w:rsid w:val="00147B04"/>
    <w:rsid w:val="0015086F"/>
    <w:rsid w:val="00150B37"/>
    <w:rsid w:val="0015275A"/>
    <w:rsid w:val="00152F76"/>
    <w:rsid w:val="00153BBC"/>
    <w:rsid w:val="00153F28"/>
    <w:rsid w:val="00153F4D"/>
    <w:rsid w:val="00154090"/>
    <w:rsid w:val="00154560"/>
    <w:rsid w:val="00154847"/>
    <w:rsid w:val="00154EFA"/>
    <w:rsid w:val="0015542C"/>
    <w:rsid w:val="00155CB2"/>
    <w:rsid w:val="00156C8A"/>
    <w:rsid w:val="001579E4"/>
    <w:rsid w:val="00157DE8"/>
    <w:rsid w:val="00160027"/>
    <w:rsid w:val="0016011C"/>
    <w:rsid w:val="001607FB"/>
    <w:rsid w:val="001614CA"/>
    <w:rsid w:val="00162155"/>
    <w:rsid w:val="0016264A"/>
    <w:rsid w:val="00162D17"/>
    <w:rsid w:val="00162F94"/>
    <w:rsid w:val="0016435B"/>
    <w:rsid w:val="00164599"/>
    <w:rsid w:val="00164A21"/>
    <w:rsid w:val="001653ED"/>
    <w:rsid w:val="001656C6"/>
    <w:rsid w:val="0016577B"/>
    <w:rsid w:val="00167AA3"/>
    <w:rsid w:val="001700A0"/>
    <w:rsid w:val="001702B7"/>
    <w:rsid w:val="00170ACB"/>
    <w:rsid w:val="00170DD8"/>
    <w:rsid w:val="00171080"/>
    <w:rsid w:val="0017122D"/>
    <w:rsid w:val="00172600"/>
    <w:rsid w:val="00173BDA"/>
    <w:rsid w:val="001745F4"/>
    <w:rsid w:val="00174A81"/>
    <w:rsid w:val="00176089"/>
    <w:rsid w:val="00177231"/>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90B7B"/>
    <w:rsid w:val="00190BDE"/>
    <w:rsid w:val="00190CA3"/>
    <w:rsid w:val="00192B72"/>
    <w:rsid w:val="00192E1D"/>
    <w:rsid w:val="001931E8"/>
    <w:rsid w:val="001935B9"/>
    <w:rsid w:val="0019379B"/>
    <w:rsid w:val="00194058"/>
    <w:rsid w:val="0019567F"/>
    <w:rsid w:val="0019598A"/>
    <w:rsid w:val="001959E1"/>
    <w:rsid w:val="00196D91"/>
    <w:rsid w:val="00197961"/>
    <w:rsid w:val="00197C11"/>
    <w:rsid w:val="00197CBE"/>
    <w:rsid w:val="00197DF6"/>
    <w:rsid w:val="001A0247"/>
    <w:rsid w:val="001A0353"/>
    <w:rsid w:val="001A07A2"/>
    <w:rsid w:val="001A0A80"/>
    <w:rsid w:val="001A0B97"/>
    <w:rsid w:val="001A0F21"/>
    <w:rsid w:val="001A110C"/>
    <w:rsid w:val="001A1147"/>
    <w:rsid w:val="001A24E9"/>
    <w:rsid w:val="001A28C5"/>
    <w:rsid w:val="001A3C58"/>
    <w:rsid w:val="001A4F89"/>
    <w:rsid w:val="001A561A"/>
    <w:rsid w:val="001A568C"/>
    <w:rsid w:val="001A5C9C"/>
    <w:rsid w:val="001A634A"/>
    <w:rsid w:val="001A734E"/>
    <w:rsid w:val="001A757D"/>
    <w:rsid w:val="001A78EA"/>
    <w:rsid w:val="001B0566"/>
    <w:rsid w:val="001B0AA9"/>
    <w:rsid w:val="001B0C3D"/>
    <w:rsid w:val="001B0D7E"/>
    <w:rsid w:val="001B0EAF"/>
    <w:rsid w:val="001B121C"/>
    <w:rsid w:val="001B18F4"/>
    <w:rsid w:val="001B1D2A"/>
    <w:rsid w:val="001B247A"/>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30C"/>
    <w:rsid w:val="001C3E21"/>
    <w:rsid w:val="001C3E97"/>
    <w:rsid w:val="001C5D08"/>
    <w:rsid w:val="001C6640"/>
    <w:rsid w:val="001C68D0"/>
    <w:rsid w:val="001C6BD6"/>
    <w:rsid w:val="001C741C"/>
    <w:rsid w:val="001D00BA"/>
    <w:rsid w:val="001D03F7"/>
    <w:rsid w:val="001D0A26"/>
    <w:rsid w:val="001D1124"/>
    <w:rsid w:val="001D1905"/>
    <w:rsid w:val="001D1AF8"/>
    <w:rsid w:val="001D332C"/>
    <w:rsid w:val="001D3E22"/>
    <w:rsid w:val="001D46E2"/>
    <w:rsid w:val="001D4BD4"/>
    <w:rsid w:val="001D5512"/>
    <w:rsid w:val="001D5D4C"/>
    <w:rsid w:val="001D5F29"/>
    <w:rsid w:val="001D65DB"/>
    <w:rsid w:val="001D6854"/>
    <w:rsid w:val="001D6AF4"/>
    <w:rsid w:val="001E0C11"/>
    <w:rsid w:val="001E0C91"/>
    <w:rsid w:val="001E0D02"/>
    <w:rsid w:val="001E0E86"/>
    <w:rsid w:val="001E12F3"/>
    <w:rsid w:val="001E17BA"/>
    <w:rsid w:val="001E223D"/>
    <w:rsid w:val="001E26AB"/>
    <w:rsid w:val="001E36B8"/>
    <w:rsid w:val="001E3CA6"/>
    <w:rsid w:val="001E3DB0"/>
    <w:rsid w:val="001E44DB"/>
    <w:rsid w:val="001E4652"/>
    <w:rsid w:val="001E48AD"/>
    <w:rsid w:val="001E56E0"/>
    <w:rsid w:val="001E66B6"/>
    <w:rsid w:val="001E6D6E"/>
    <w:rsid w:val="001E71A1"/>
    <w:rsid w:val="001E778F"/>
    <w:rsid w:val="001F0FD8"/>
    <w:rsid w:val="001F1A11"/>
    <w:rsid w:val="001F22FA"/>
    <w:rsid w:val="001F2C3A"/>
    <w:rsid w:val="001F2CA2"/>
    <w:rsid w:val="001F372A"/>
    <w:rsid w:val="001F43BD"/>
    <w:rsid w:val="001F45CB"/>
    <w:rsid w:val="001F52C9"/>
    <w:rsid w:val="001F65F8"/>
    <w:rsid w:val="001F7827"/>
    <w:rsid w:val="001F7CBE"/>
    <w:rsid w:val="00200616"/>
    <w:rsid w:val="00201E0E"/>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3371"/>
    <w:rsid w:val="0021437E"/>
    <w:rsid w:val="00214BEA"/>
    <w:rsid w:val="002164A5"/>
    <w:rsid w:val="00216953"/>
    <w:rsid w:val="002171F6"/>
    <w:rsid w:val="00217A29"/>
    <w:rsid w:val="00217C96"/>
    <w:rsid w:val="00220483"/>
    <w:rsid w:val="002214E9"/>
    <w:rsid w:val="002225A6"/>
    <w:rsid w:val="00222692"/>
    <w:rsid w:val="002226EE"/>
    <w:rsid w:val="002233CF"/>
    <w:rsid w:val="0022385E"/>
    <w:rsid w:val="002242AF"/>
    <w:rsid w:val="00226A64"/>
    <w:rsid w:val="002307C5"/>
    <w:rsid w:val="00230C14"/>
    <w:rsid w:val="00230CD9"/>
    <w:rsid w:val="00231363"/>
    <w:rsid w:val="00232261"/>
    <w:rsid w:val="002326FF"/>
    <w:rsid w:val="002335FF"/>
    <w:rsid w:val="00233B4C"/>
    <w:rsid w:val="00233D49"/>
    <w:rsid w:val="00234592"/>
    <w:rsid w:val="00234713"/>
    <w:rsid w:val="00234DA0"/>
    <w:rsid w:val="00235B51"/>
    <w:rsid w:val="00236ED3"/>
    <w:rsid w:val="0023724B"/>
    <w:rsid w:val="002372C8"/>
    <w:rsid w:val="002374F8"/>
    <w:rsid w:val="00237662"/>
    <w:rsid w:val="00240A1C"/>
    <w:rsid w:val="00240C21"/>
    <w:rsid w:val="00241185"/>
    <w:rsid w:val="00242999"/>
    <w:rsid w:val="002434F3"/>
    <w:rsid w:val="002445BD"/>
    <w:rsid w:val="0024567A"/>
    <w:rsid w:val="0024618E"/>
    <w:rsid w:val="00247172"/>
    <w:rsid w:val="002474FC"/>
    <w:rsid w:val="00251019"/>
    <w:rsid w:val="002512D7"/>
    <w:rsid w:val="002515F7"/>
    <w:rsid w:val="00252BFA"/>
    <w:rsid w:val="00252E42"/>
    <w:rsid w:val="00253211"/>
    <w:rsid w:val="0025326D"/>
    <w:rsid w:val="002534EC"/>
    <w:rsid w:val="00253726"/>
    <w:rsid w:val="002540AB"/>
    <w:rsid w:val="00254B89"/>
    <w:rsid w:val="00254BD7"/>
    <w:rsid w:val="00255C05"/>
    <w:rsid w:val="002561C8"/>
    <w:rsid w:val="002561EA"/>
    <w:rsid w:val="002563F3"/>
    <w:rsid w:val="0025658A"/>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74CD"/>
    <w:rsid w:val="002676D6"/>
    <w:rsid w:val="00270223"/>
    <w:rsid w:val="00272FC8"/>
    <w:rsid w:val="002730EF"/>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505C"/>
    <w:rsid w:val="00285158"/>
    <w:rsid w:val="00285AB6"/>
    <w:rsid w:val="002879A1"/>
    <w:rsid w:val="00287CA2"/>
    <w:rsid w:val="00290001"/>
    <w:rsid w:val="00290855"/>
    <w:rsid w:val="00290AB4"/>
    <w:rsid w:val="002912D5"/>
    <w:rsid w:val="0029155D"/>
    <w:rsid w:val="0029165E"/>
    <w:rsid w:val="00292523"/>
    <w:rsid w:val="00292E75"/>
    <w:rsid w:val="002950B3"/>
    <w:rsid w:val="0029691F"/>
    <w:rsid w:val="00296FF8"/>
    <w:rsid w:val="0029701F"/>
    <w:rsid w:val="00297126"/>
    <w:rsid w:val="002977D9"/>
    <w:rsid w:val="00297D24"/>
    <w:rsid w:val="00297F40"/>
    <w:rsid w:val="002A03B4"/>
    <w:rsid w:val="002A1CB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E2"/>
    <w:rsid w:val="002B0446"/>
    <w:rsid w:val="002B0C05"/>
    <w:rsid w:val="002B0C27"/>
    <w:rsid w:val="002B0F4F"/>
    <w:rsid w:val="002B0FD9"/>
    <w:rsid w:val="002B0FDC"/>
    <w:rsid w:val="002B14C1"/>
    <w:rsid w:val="002B1A24"/>
    <w:rsid w:val="002B28F5"/>
    <w:rsid w:val="002B2DEC"/>
    <w:rsid w:val="002B3C6B"/>
    <w:rsid w:val="002B3FF2"/>
    <w:rsid w:val="002B446F"/>
    <w:rsid w:val="002B5627"/>
    <w:rsid w:val="002B5F44"/>
    <w:rsid w:val="002B714B"/>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C37"/>
    <w:rsid w:val="002D06DE"/>
    <w:rsid w:val="002D0929"/>
    <w:rsid w:val="002D0F0E"/>
    <w:rsid w:val="002D17A2"/>
    <w:rsid w:val="002D187F"/>
    <w:rsid w:val="002D3A74"/>
    <w:rsid w:val="002D43E2"/>
    <w:rsid w:val="002D440F"/>
    <w:rsid w:val="002D52D1"/>
    <w:rsid w:val="002D554D"/>
    <w:rsid w:val="002D58B4"/>
    <w:rsid w:val="002D5C2B"/>
    <w:rsid w:val="002D64BC"/>
    <w:rsid w:val="002D672A"/>
    <w:rsid w:val="002D6C83"/>
    <w:rsid w:val="002D6F06"/>
    <w:rsid w:val="002D6F63"/>
    <w:rsid w:val="002D79B4"/>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7C6A"/>
    <w:rsid w:val="002E7CED"/>
    <w:rsid w:val="002F11A7"/>
    <w:rsid w:val="002F1426"/>
    <w:rsid w:val="002F1448"/>
    <w:rsid w:val="002F3F77"/>
    <w:rsid w:val="002F4850"/>
    <w:rsid w:val="002F514A"/>
    <w:rsid w:val="002F52E3"/>
    <w:rsid w:val="002F56FC"/>
    <w:rsid w:val="002F58E8"/>
    <w:rsid w:val="002F6B9D"/>
    <w:rsid w:val="002F773F"/>
    <w:rsid w:val="002F7AE3"/>
    <w:rsid w:val="002F7CED"/>
    <w:rsid w:val="003004D2"/>
    <w:rsid w:val="00300C2D"/>
    <w:rsid w:val="00301B77"/>
    <w:rsid w:val="00302041"/>
    <w:rsid w:val="00302FAC"/>
    <w:rsid w:val="003033A1"/>
    <w:rsid w:val="003039A2"/>
    <w:rsid w:val="00305E55"/>
    <w:rsid w:val="00306B92"/>
    <w:rsid w:val="00307473"/>
    <w:rsid w:val="00307A9F"/>
    <w:rsid w:val="00307DB2"/>
    <w:rsid w:val="003104B5"/>
    <w:rsid w:val="00310A64"/>
    <w:rsid w:val="00310D9C"/>
    <w:rsid w:val="003115B9"/>
    <w:rsid w:val="00312211"/>
    <w:rsid w:val="003128FE"/>
    <w:rsid w:val="00312B20"/>
    <w:rsid w:val="00313084"/>
    <w:rsid w:val="0031464A"/>
    <w:rsid w:val="00314A74"/>
    <w:rsid w:val="00314D6B"/>
    <w:rsid w:val="00314F18"/>
    <w:rsid w:val="00315C90"/>
    <w:rsid w:val="0031625B"/>
    <w:rsid w:val="0031679F"/>
    <w:rsid w:val="0031693C"/>
    <w:rsid w:val="003171DB"/>
    <w:rsid w:val="00320CEA"/>
    <w:rsid w:val="00321513"/>
    <w:rsid w:val="00322F1F"/>
    <w:rsid w:val="0032354A"/>
    <w:rsid w:val="00324EF4"/>
    <w:rsid w:val="003256F9"/>
    <w:rsid w:val="0032621D"/>
    <w:rsid w:val="00326E3E"/>
    <w:rsid w:val="0032709F"/>
    <w:rsid w:val="00327FF0"/>
    <w:rsid w:val="003307B8"/>
    <w:rsid w:val="00331798"/>
    <w:rsid w:val="003319B4"/>
    <w:rsid w:val="00331FA6"/>
    <w:rsid w:val="00333484"/>
    <w:rsid w:val="003337E1"/>
    <w:rsid w:val="00333ED2"/>
    <w:rsid w:val="00335539"/>
    <w:rsid w:val="0033575E"/>
    <w:rsid w:val="00335EF7"/>
    <w:rsid w:val="00340316"/>
    <w:rsid w:val="003403C4"/>
    <w:rsid w:val="003410B6"/>
    <w:rsid w:val="00341B24"/>
    <w:rsid w:val="0034316B"/>
    <w:rsid w:val="003438D2"/>
    <w:rsid w:val="00343CA0"/>
    <w:rsid w:val="00344391"/>
    <w:rsid w:val="00344614"/>
    <w:rsid w:val="00345365"/>
    <w:rsid w:val="0034586E"/>
    <w:rsid w:val="00346160"/>
    <w:rsid w:val="00346F6B"/>
    <w:rsid w:val="00350EB2"/>
    <w:rsid w:val="0035136F"/>
    <w:rsid w:val="0035184E"/>
    <w:rsid w:val="00351CB4"/>
    <w:rsid w:val="00352006"/>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A00"/>
    <w:rsid w:val="00357AB0"/>
    <w:rsid w:val="00357BD3"/>
    <w:rsid w:val="00362001"/>
    <w:rsid w:val="00362A69"/>
    <w:rsid w:val="00362E37"/>
    <w:rsid w:val="00364A7D"/>
    <w:rsid w:val="00364F04"/>
    <w:rsid w:val="00365932"/>
    <w:rsid w:val="00365DBE"/>
    <w:rsid w:val="00366739"/>
    <w:rsid w:val="00370CB3"/>
    <w:rsid w:val="00370D35"/>
    <w:rsid w:val="00370E48"/>
    <w:rsid w:val="00370F42"/>
    <w:rsid w:val="00371220"/>
    <w:rsid w:val="003713C1"/>
    <w:rsid w:val="003714F4"/>
    <w:rsid w:val="00372710"/>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BE7"/>
    <w:rsid w:val="00387189"/>
    <w:rsid w:val="00387637"/>
    <w:rsid w:val="00390B9D"/>
    <w:rsid w:val="00390BEC"/>
    <w:rsid w:val="00390EE0"/>
    <w:rsid w:val="0039114D"/>
    <w:rsid w:val="003913B6"/>
    <w:rsid w:val="0039180C"/>
    <w:rsid w:val="00392B87"/>
    <w:rsid w:val="00393E4F"/>
    <w:rsid w:val="00394C1A"/>
    <w:rsid w:val="00394ECB"/>
    <w:rsid w:val="0039524A"/>
    <w:rsid w:val="003966B1"/>
    <w:rsid w:val="00396A2E"/>
    <w:rsid w:val="00396FC6"/>
    <w:rsid w:val="0039707E"/>
    <w:rsid w:val="003973EF"/>
    <w:rsid w:val="003A04D6"/>
    <w:rsid w:val="003A1330"/>
    <w:rsid w:val="003A27C2"/>
    <w:rsid w:val="003A2C04"/>
    <w:rsid w:val="003A3263"/>
    <w:rsid w:val="003A3A65"/>
    <w:rsid w:val="003A46EE"/>
    <w:rsid w:val="003A5084"/>
    <w:rsid w:val="003A5087"/>
    <w:rsid w:val="003A54DB"/>
    <w:rsid w:val="003A6454"/>
    <w:rsid w:val="003B075C"/>
    <w:rsid w:val="003B09CB"/>
    <w:rsid w:val="003B0E90"/>
    <w:rsid w:val="003B2B61"/>
    <w:rsid w:val="003B3BC1"/>
    <w:rsid w:val="003B3D41"/>
    <w:rsid w:val="003B3F6C"/>
    <w:rsid w:val="003B4459"/>
    <w:rsid w:val="003B47C8"/>
    <w:rsid w:val="003B4EA3"/>
    <w:rsid w:val="003B4F47"/>
    <w:rsid w:val="003B4FB1"/>
    <w:rsid w:val="003B665C"/>
    <w:rsid w:val="003B69F5"/>
    <w:rsid w:val="003B7B56"/>
    <w:rsid w:val="003C04E4"/>
    <w:rsid w:val="003C0B29"/>
    <w:rsid w:val="003C0B68"/>
    <w:rsid w:val="003C14C0"/>
    <w:rsid w:val="003C1975"/>
    <w:rsid w:val="003C2107"/>
    <w:rsid w:val="003C22D6"/>
    <w:rsid w:val="003C267A"/>
    <w:rsid w:val="003C2B03"/>
    <w:rsid w:val="003C35F3"/>
    <w:rsid w:val="003C3824"/>
    <w:rsid w:val="003C3A12"/>
    <w:rsid w:val="003C40DC"/>
    <w:rsid w:val="003C4DB2"/>
    <w:rsid w:val="003C5C5B"/>
    <w:rsid w:val="003C5CC9"/>
    <w:rsid w:val="003C5D77"/>
    <w:rsid w:val="003C60CA"/>
    <w:rsid w:val="003C6403"/>
    <w:rsid w:val="003C6895"/>
    <w:rsid w:val="003C6CDE"/>
    <w:rsid w:val="003C6E7B"/>
    <w:rsid w:val="003C71B5"/>
    <w:rsid w:val="003C727A"/>
    <w:rsid w:val="003C761C"/>
    <w:rsid w:val="003C78DC"/>
    <w:rsid w:val="003C7B58"/>
    <w:rsid w:val="003C7E60"/>
    <w:rsid w:val="003D0BBC"/>
    <w:rsid w:val="003D17EF"/>
    <w:rsid w:val="003D1EDA"/>
    <w:rsid w:val="003D311E"/>
    <w:rsid w:val="003D3192"/>
    <w:rsid w:val="003D3FD8"/>
    <w:rsid w:val="003D416D"/>
    <w:rsid w:val="003D448A"/>
    <w:rsid w:val="003D463B"/>
    <w:rsid w:val="003D678F"/>
    <w:rsid w:val="003D789A"/>
    <w:rsid w:val="003E091A"/>
    <w:rsid w:val="003E1559"/>
    <w:rsid w:val="003E1700"/>
    <w:rsid w:val="003E1820"/>
    <w:rsid w:val="003E260B"/>
    <w:rsid w:val="003E40A6"/>
    <w:rsid w:val="003E4A1F"/>
    <w:rsid w:val="003E5610"/>
    <w:rsid w:val="003E602C"/>
    <w:rsid w:val="003E61BC"/>
    <w:rsid w:val="003E63A8"/>
    <w:rsid w:val="003E67E8"/>
    <w:rsid w:val="003E6BB4"/>
    <w:rsid w:val="003F0466"/>
    <w:rsid w:val="003F0A51"/>
    <w:rsid w:val="003F0C4B"/>
    <w:rsid w:val="003F16BE"/>
    <w:rsid w:val="003F23A6"/>
    <w:rsid w:val="003F31FE"/>
    <w:rsid w:val="003F386F"/>
    <w:rsid w:val="003F3EE5"/>
    <w:rsid w:val="003F4679"/>
    <w:rsid w:val="003F46C6"/>
    <w:rsid w:val="003F4CCF"/>
    <w:rsid w:val="003F52C0"/>
    <w:rsid w:val="003F5992"/>
    <w:rsid w:val="003F5EA9"/>
    <w:rsid w:val="003F6F31"/>
    <w:rsid w:val="003F72B8"/>
    <w:rsid w:val="003F7786"/>
    <w:rsid w:val="003F7CEE"/>
    <w:rsid w:val="003F7F01"/>
    <w:rsid w:val="00400D2C"/>
    <w:rsid w:val="00401712"/>
    <w:rsid w:val="0040293D"/>
    <w:rsid w:val="0040393E"/>
    <w:rsid w:val="00403CE0"/>
    <w:rsid w:val="004045C5"/>
    <w:rsid w:val="0040488A"/>
    <w:rsid w:val="004054D5"/>
    <w:rsid w:val="004058F5"/>
    <w:rsid w:val="00405B5C"/>
    <w:rsid w:val="00406217"/>
    <w:rsid w:val="00406493"/>
    <w:rsid w:val="004070AA"/>
    <w:rsid w:val="004077B0"/>
    <w:rsid w:val="0041110C"/>
    <w:rsid w:val="0041157C"/>
    <w:rsid w:val="00411758"/>
    <w:rsid w:val="00411F0D"/>
    <w:rsid w:val="00412364"/>
    <w:rsid w:val="00412A43"/>
    <w:rsid w:val="00412D8D"/>
    <w:rsid w:val="0041345D"/>
    <w:rsid w:val="00413B1A"/>
    <w:rsid w:val="004154F5"/>
    <w:rsid w:val="004156B3"/>
    <w:rsid w:val="0041585B"/>
    <w:rsid w:val="004164DA"/>
    <w:rsid w:val="00416671"/>
    <w:rsid w:val="00416B45"/>
    <w:rsid w:val="00416DBD"/>
    <w:rsid w:val="00417B19"/>
    <w:rsid w:val="004201DF"/>
    <w:rsid w:val="00420B99"/>
    <w:rsid w:val="0042119E"/>
    <w:rsid w:val="0042136B"/>
    <w:rsid w:val="004219AB"/>
    <w:rsid w:val="0042302A"/>
    <w:rsid w:val="0042313B"/>
    <w:rsid w:val="00423293"/>
    <w:rsid w:val="004232C5"/>
    <w:rsid w:val="00423AAC"/>
    <w:rsid w:val="00425096"/>
    <w:rsid w:val="00425723"/>
    <w:rsid w:val="004258A8"/>
    <w:rsid w:val="004259D8"/>
    <w:rsid w:val="004259F4"/>
    <w:rsid w:val="00426D18"/>
    <w:rsid w:val="00427AF9"/>
    <w:rsid w:val="00430BEE"/>
    <w:rsid w:val="004318B3"/>
    <w:rsid w:val="00433020"/>
    <w:rsid w:val="00434878"/>
    <w:rsid w:val="00435680"/>
    <w:rsid w:val="004368E8"/>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70AF"/>
    <w:rsid w:val="00447E73"/>
    <w:rsid w:val="00447E9A"/>
    <w:rsid w:val="00447FE0"/>
    <w:rsid w:val="00450265"/>
    <w:rsid w:val="00450536"/>
    <w:rsid w:val="00450DDF"/>
    <w:rsid w:val="00450EAB"/>
    <w:rsid w:val="0045249D"/>
    <w:rsid w:val="004527B0"/>
    <w:rsid w:val="00453056"/>
    <w:rsid w:val="0045337A"/>
    <w:rsid w:val="00453474"/>
    <w:rsid w:val="004538E8"/>
    <w:rsid w:val="00455B65"/>
    <w:rsid w:val="00456D79"/>
    <w:rsid w:val="004571E0"/>
    <w:rsid w:val="004571F3"/>
    <w:rsid w:val="00457261"/>
    <w:rsid w:val="00457573"/>
    <w:rsid w:val="0045760E"/>
    <w:rsid w:val="004600AB"/>
    <w:rsid w:val="00460958"/>
    <w:rsid w:val="00461038"/>
    <w:rsid w:val="0046169F"/>
    <w:rsid w:val="00462078"/>
    <w:rsid w:val="00465E29"/>
    <w:rsid w:val="0046636F"/>
    <w:rsid w:val="0046688E"/>
    <w:rsid w:val="00470377"/>
    <w:rsid w:val="004704C5"/>
    <w:rsid w:val="00470AD5"/>
    <w:rsid w:val="00470E52"/>
    <w:rsid w:val="0047175A"/>
    <w:rsid w:val="00472764"/>
    <w:rsid w:val="00473167"/>
    <w:rsid w:val="0047356D"/>
    <w:rsid w:val="00473F21"/>
    <w:rsid w:val="004762A3"/>
    <w:rsid w:val="004768B4"/>
    <w:rsid w:val="00476E7F"/>
    <w:rsid w:val="00476F12"/>
    <w:rsid w:val="00477C82"/>
    <w:rsid w:val="004805B7"/>
    <w:rsid w:val="00480EAC"/>
    <w:rsid w:val="00481634"/>
    <w:rsid w:val="00481B4C"/>
    <w:rsid w:val="00482B02"/>
    <w:rsid w:val="00482FBE"/>
    <w:rsid w:val="004836C8"/>
    <w:rsid w:val="00486B51"/>
    <w:rsid w:val="00487426"/>
    <w:rsid w:val="00487904"/>
    <w:rsid w:val="00487A52"/>
    <w:rsid w:val="00487DF3"/>
    <w:rsid w:val="00487F11"/>
    <w:rsid w:val="004909D0"/>
    <w:rsid w:val="0049171E"/>
    <w:rsid w:val="004919EA"/>
    <w:rsid w:val="00492FAE"/>
    <w:rsid w:val="00493528"/>
    <w:rsid w:val="00493FA9"/>
    <w:rsid w:val="004952DE"/>
    <w:rsid w:val="004955F6"/>
    <w:rsid w:val="00496BD2"/>
    <w:rsid w:val="00497A0B"/>
    <w:rsid w:val="00497B55"/>
    <w:rsid w:val="004A0967"/>
    <w:rsid w:val="004A100C"/>
    <w:rsid w:val="004A1DD4"/>
    <w:rsid w:val="004A2020"/>
    <w:rsid w:val="004A28D6"/>
    <w:rsid w:val="004A2B27"/>
    <w:rsid w:val="004A3372"/>
    <w:rsid w:val="004A3CDC"/>
    <w:rsid w:val="004A4266"/>
    <w:rsid w:val="004A4EB4"/>
    <w:rsid w:val="004A53CF"/>
    <w:rsid w:val="004A617E"/>
    <w:rsid w:val="004A640E"/>
    <w:rsid w:val="004A685B"/>
    <w:rsid w:val="004A7D21"/>
    <w:rsid w:val="004B039B"/>
    <w:rsid w:val="004B0A33"/>
    <w:rsid w:val="004B0E28"/>
    <w:rsid w:val="004B1370"/>
    <w:rsid w:val="004B1B2A"/>
    <w:rsid w:val="004B1C2D"/>
    <w:rsid w:val="004B22F5"/>
    <w:rsid w:val="004B2395"/>
    <w:rsid w:val="004B2B34"/>
    <w:rsid w:val="004B2FA5"/>
    <w:rsid w:val="004B326A"/>
    <w:rsid w:val="004B3322"/>
    <w:rsid w:val="004B33AC"/>
    <w:rsid w:val="004B4F95"/>
    <w:rsid w:val="004B5833"/>
    <w:rsid w:val="004B586E"/>
    <w:rsid w:val="004B649A"/>
    <w:rsid w:val="004B6694"/>
    <w:rsid w:val="004B6EED"/>
    <w:rsid w:val="004B77CD"/>
    <w:rsid w:val="004C02F5"/>
    <w:rsid w:val="004C0A31"/>
    <w:rsid w:val="004C0FCF"/>
    <w:rsid w:val="004C1CD0"/>
    <w:rsid w:val="004C2191"/>
    <w:rsid w:val="004C2FA0"/>
    <w:rsid w:val="004C41AD"/>
    <w:rsid w:val="004C41B0"/>
    <w:rsid w:val="004C5253"/>
    <w:rsid w:val="004C5FA1"/>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43FE"/>
    <w:rsid w:val="004D4759"/>
    <w:rsid w:val="004D4860"/>
    <w:rsid w:val="004D6EA0"/>
    <w:rsid w:val="004D70E9"/>
    <w:rsid w:val="004E042B"/>
    <w:rsid w:val="004E07B8"/>
    <w:rsid w:val="004E1D1A"/>
    <w:rsid w:val="004E25D2"/>
    <w:rsid w:val="004E2A15"/>
    <w:rsid w:val="004E2BE9"/>
    <w:rsid w:val="004E2C5F"/>
    <w:rsid w:val="004E2EF5"/>
    <w:rsid w:val="004E3B96"/>
    <w:rsid w:val="004E3BAB"/>
    <w:rsid w:val="004E46D4"/>
    <w:rsid w:val="004E6384"/>
    <w:rsid w:val="004E7751"/>
    <w:rsid w:val="004E7937"/>
    <w:rsid w:val="004E7C2F"/>
    <w:rsid w:val="004F068C"/>
    <w:rsid w:val="004F0904"/>
    <w:rsid w:val="004F13A2"/>
    <w:rsid w:val="004F145F"/>
    <w:rsid w:val="004F1DFB"/>
    <w:rsid w:val="004F1F30"/>
    <w:rsid w:val="004F2628"/>
    <w:rsid w:val="004F5867"/>
    <w:rsid w:val="004F64FA"/>
    <w:rsid w:val="004F6769"/>
    <w:rsid w:val="004F6903"/>
    <w:rsid w:val="004F7E46"/>
    <w:rsid w:val="004F7E7E"/>
    <w:rsid w:val="00500B44"/>
    <w:rsid w:val="00501234"/>
    <w:rsid w:val="005023C5"/>
    <w:rsid w:val="00502E19"/>
    <w:rsid w:val="0050304F"/>
    <w:rsid w:val="00503D3B"/>
    <w:rsid w:val="00503F3B"/>
    <w:rsid w:val="005042E1"/>
    <w:rsid w:val="00504887"/>
    <w:rsid w:val="0050541A"/>
    <w:rsid w:val="0050543A"/>
    <w:rsid w:val="00505792"/>
    <w:rsid w:val="00505A9C"/>
    <w:rsid w:val="00506832"/>
    <w:rsid w:val="00506C4C"/>
    <w:rsid w:val="00506D0A"/>
    <w:rsid w:val="00507CAA"/>
    <w:rsid w:val="00507E16"/>
    <w:rsid w:val="00510835"/>
    <w:rsid w:val="00510F38"/>
    <w:rsid w:val="00511C0F"/>
    <w:rsid w:val="0051202D"/>
    <w:rsid w:val="005124C6"/>
    <w:rsid w:val="00512737"/>
    <w:rsid w:val="00513A0F"/>
    <w:rsid w:val="00514600"/>
    <w:rsid w:val="00514B21"/>
    <w:rsid w:val="005154FA"/>
    <w:rsid w:val="00516601"/>
    <w:rsid w:val="00516972"/>
    <w:rsid w:val="00517353"/>
    <w:rsid w:val="00517460"/>
    <w:rsid w:val="00517510"/>
    <w:rsid w:val="00520057"/>
    <w:rsid w:val="005212DE"/>
    <w:rsid w:val="00521D59"/>
    <w:rsid w:val="0052278E"/>
    <w:rsid w:val="00523E0A"/>
    <w:rsid w:val="0052454E"/>
    <w:rsid w:val="005245C0"/>
    <w:rsid w:val="00524A8B"/>
    <w:rsid w:val="00524C6D"/>
    <w:rsid w:val="00524E0F"/>
    <w:rsid w:val="00525C81"/>
    <w:rsid w:val="0052686D"/>
    <w:rsid w:val="00526AAD"/>
    <w:rsid w:val="00526BF9"/>
    <w:rsid w:val="005309DC"/>
    <w:rsid w:val="00530D01"/>
    <w:rsid w:val="005322E1"/>
    <w:rsid w:val="00532D75"/>
    <w:rsid w:val="00533071"/>
    <w:rsid w:val="0053399F"/>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999"/>
    <w:rsid w:val="00544AC1"/>
    <w:rsid w:val="00544FB1"/>
    <w:rsid w:val="005453C5"/>
    <w:rsid w:val="005456A8"/>
    <w:rsid w:val="00545B7D"/>
    <w:rsid w:val="005462A2"/>
    <w:rsid w:val="00546C17"/>
    <w:rsid w:val="00547734"/>
    <w:rsid w:val="00547C91"/>
    <w:rsid w:val="00550306"/>
    <w:rsid w:val="0055076F"/>
    <w:rsid w:val="00550985"/>
    <w:rsid w:val="00551B2E"/>
    <w:rsid w:val="00551EC0"/>
    <w:rsid w:val="0055319A"/>
    <w:rsid w:val="00553372"/>
    <w:rsid w:val="00554336"/>
    <w:rsid w:val="005546B3"/>
    <w:rsid w:val="0055485C"/>
    <w:rsid w:val="00556E88"/>
    <w:rsid w:val="00560228"/>
    <w:rsid w:val="00560C7F"/>
    <w:rsid w:val="00560F87"/>
    <w:rsid w:val="0056132D"/>
    <w:rsid w:val="0056134D"/>
    <w:rsid w:val="0056228C"/>
    <w:rsid w:val="00562994"/>
    <w:rsid w:val="00563963"/>
    <w:rsid w:val="00563FDB"/>
    <w:rsid w:val="00564C7B"/>
    <w:rsid w:val="00564D17"/>
    <w:rsid w:val="00564E42"/>
    <w:rsid w:val="00564EFA"/>
    <w:rsid w:val="00565047"/>
    <w:rsid w:val="0056564A"/>
    <w:rsid w:val="00565FC8"/>
    <w:rsid w:val="005660D2"/>
    <w:rsid w:val="00566345"/>
    <w:rsid w:val="005664EF"/>
    <w:rsid w:val="00566C56"/>
    <w:rsid w:val="00566CFF"/>
    <w:rsid w:val="005701E8"/>
    <w:rsid w:val="0057126F"/>
    <w:rsid w:val="0057170E"/>
    <w:rsid w:val="00572343"/>
    <w:rsid w:val="00573318"/>
    <w:rsid w:val="00573F9F"/>
    <w:rsid w:val="0057417F"/>
    <w:rsid w:val="00575C2C"/>
    <w:rsid w:val="00575D75"/>
    <w:rsid w:val="00575FA6"/>
    <w:rsid w:val="0057631B"/>
    <w:rsid w:val="00576A2B"/>
    <w:rsid w:val="0058017C"/>
    <w:rsid w:val="005803C0"/>
    <w:rsid w:val="0058120D"/>
    <w:rsid w:val="005814FE"/>
    <w:rsid w:val="00581D5E"/>
    <w:rsid w:val="00583F4D"/>
    <w:rsid w:val="005846A1"/>
    <w:rsid w:val="005851AA"/>
    <w:rsid w:val="00585C36"/>
    <w:rsid w:val="00587A6C"/>
    <w:rsid w:val="00587B93"/>
    <w:rsid w:val="00590066"/>
    <w:rsid w:val="00590BA2"/>
    <w:rsid w:val="005919AD"/>
    <w:rsid w:val="00591CF8"/>
    <w:rsid w:val="00592683"/>
    <w:rsid w:val="0059280B"/>
    <w:rsid w:val="00593F89"/>
    <w:rsid w:val="005944C8"/>
    <w:rsid w:val="00595157"/>
    <w:rsid w:val="00596AC9"/>
    <w:rsid w:val="00597894"/>
    <w:rsid w:val="00597A24"/>
    <w:rsid w:val="00597C9B"/>
    <w:rsid w:val="005A03BA"/>
    <w:rsid w:val="005A1937"/>
    <w:rsid w:val="005A1C62"/>
    <w:rsid w:val="005A1CBD"/>
    <w:rsid w:val="005A2432"/>
    <w:rsid w:val="005A358B"/>
    <w:rsid w:val="005A3FD2"/>
    <w:rsid w:val="005A5B7F"/>
    <w:rsid w:val="005A6309"/>
    <w:rsid w:val="005A7502"/>
    <w:rsid w:val="005B0464"/>
    <w:rsid w:val="005B0B9B"/>
    <w:rsid w:val="005B1DF1"/>
    <w:rsid w:val="005B2A19"/>
    <w:rsid w:val="005B54CC"/>
    <w:rsid w:val="005B5FF5"/>
    <w:rsid w:val="005B6243"/>
    <w:rsid w:val="005B68CE"/>
    <w:rsid w:val="005B6BB9"/>
    <w:rsid w:val="005B7007"/>
    <w:rsid w:val="005B7137"/>
    <w:rsid w:val="005C0A0F"/>
    <w:rsid w:val="005C1A5B"/>
    <w:rsid w:val="005C203C"/>
    <w:rsid w:val="005C2E85"/>
    <w:rsid w:val="005C2FD5"/>
    <w:rsid w:val="005C2FED"/>
    <w:rsid w:val="005C375F"/>
    <w:rsid w:val="005C3AF0"/>
    <w:rsid w:val="005C484A"/>
    <w:rsid w:val="005C49B3"/>
    <w:rsid w:val="005C4E07"/>
    <w:rsid w:val="005C6B49"/>
    <w:rsid w:val="005C6F1D"/>
    <w:rsid w:val="005C72CE"/>
    <w:rsid w:val="005C7992"/>
    <w:rsid w:val="005D024D"/>
    <w:rsid w:val="005D045F"/>
    <w:rsid w:val="005D2F2F"/>
    <w:rsid w:val="005D373E"/>
    <w:rsid w:val="005D3F83"/>
    <w:rsid w:val="005D57B7"/>
    <w:rsid w:val="005D653C"/>
    <w:rsid w:val="005D6DB7"/>
    <w:rsid w:val="005E0573"/>
    <w:rsid w:val="005E0C13"/>
    <w:rsid w:val="005E0FCD"/>
    <w:rsid w:val="005E14F4"/>
    <w:rsid w:val="005E1504"/>
    <w:rsid w:val="005E1634"/>
    <w:rsid w:val="005E1CDD"/>
    <w:rsid w:val="005E1F80"/>
    <w:rsid w:val="005E4006"/>
    <w:rsid w:val="005E41FB"/>
    <w:rsid w:val="005E527A"/>
    <w:rsid w:val="005E56F4"/>
    <w:rsid w:val="005E68F6"/>
    <w:rsid w:val="005E6C72"/>
    <w:rsid w:val="005F11FF"/>
    <w:rsid w:val="005F212D"/>
    <w:rsid w:val="005F5003"/>
    <w:rsid w:val="005F59FB"/>
    <w:rsid w:val="005F5E07"/>
    <w:rsid w:val="005F614D"/>
    <w:rsid w:val="005F799A"/>
    <w:rsid w:val="005F7D80"/>
    <w:rsid w:val="0060028A"/>
    <w:rsid w:val="00602213"/>
    <w:rsid w:val="0060273D"/>
    <w:rsid w:val="00602866"/>
    <w:rsid w:val="006034B7"/>
    <w:rsid w:val="00605552"/>
    <w:rsid w:val="006056EF"/>
    <w:rsid w:val="00605894"/>
    <w:rsid w:val="00605C66"/>
    <w:rsid w:val="00605DCD"/>
    <w:rsid w:val="00606727"/>
    <w:rsid w:val="0060681F"/>
    <w:rsid w:val="00607188"/>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C2C"/>
    <w:rsid w:val="00615D03"/>
    <w:rsid w:val="006165C0"/>
    <w:rsid w:val="006169AB"/>
    <w:rsid w:val="00616CDE"/>
    <w:rsid w:val="00617A82"/>
    <w:rsid w:val="00617BEC"/>
    <w:rsid w:val="00617C60"/>
    <w:rsid w:val="00617CA7"/>
    <w:rsid w:val="00617E78"/>
    <w:rsid w:val="00620322"/>
    <w:rsid w:val="00620FEE"/>
    <w:rsid w:val="00621878"/>
    <w:rsid w:val="00622129"/>
    <w:rsid w:val="006224F7"/>
    <w:rsid w:val="00623D96"/>
    <w:rsid w:val="00624565"/>
    <w:rsid w:val="006248BB"/>
    <w:rsid w:val="00625DF3"/>
    <w:rsid w:val="00625FBB"/>
    <w:rsid w:val="0062650F"/>
    <w:rsid w:val="006271A1"/>
    <w:rsid w:val="006272F2"/>
    <w:rsid w:val="00627AF0"/>
    <w:rsid w:val="00627E1C"/>
    <w:rsid w:val="00630362"/>
    <w:rsid w:val="0063036C"/>
    <w:rsid w:val="00630CB1"/>
    <w:rsid w:val="00630CC9"/>
    <w:rsid w:val="00631EBD"/>
    <w:rsid w:val="00632487"/>
    <w:rsid w:val="006327B2"/>
    <w:rsid w:val="0063290C"/>
    <w:rsid w:val="00633B62"/>
    <w:rsid w:val="00633D1A"/>
    <w:rsid w:val="006341D1"/>
    <w:rsid w:val="00634793"/>
    <w:rsid w:val="0063494D"/>
    <w:rsid w:val="006359CE"/>
    <w:rsid w:val="0063646D"/>
    <w:rsid w:val="00636918"/>
    <w:rsid w:val="00636BD6"/>
    <w:rsid w:val="00636DC3"/>
    <w:rsid w:val="006403C6"/>
    <w:rsid w:val="006406AB"/>
    <w:rsid w:val="0064168C"/>
    <w:rsid w:val="00641F0B"/>
    <w:rsid w:val="00642426"/>
    <w:rsid w:val="0064242E"/>
    <w:rsid w:val="006424A6"/>
    <w:rsid w:val="00642A09"/>
    <w:rsid w:val="00642BB9"/>
    <w:rsid w:val="006431D8"/>
    <w:rsid w:val="006432E9"/>
    <w:rsid w:val="00643AE9"/>
    <w:rsid w:val="006442E5"/>
    <w:rsid w:val="006445E2"/>
    <w:rsid w:val="006446CA"/>
    <w:rsid w:val="00644823"/>
    <w:rsid w:val="00645437"/>
    <w:rsid w:val="006464AA"/>
    <w:rsid w:val="00646A52"/>
    <w:rsid w:val="0064721E"/>
    <w:rsid w:val="00650E22"/>
    <w:rsid w:val="00650EB9"/>
    <w:rsid w:val="00650EFD"/>
    <w:rsid w:val="00652B1D"/>
    <w:rsid w:val="00652F8A"/>
    <w:rsid w:val="0065540D"/>
    <w:rsid w:val="006560AE"/>
    <w:rsid w:val="00656682"/>
    <w:rsid w:val="006566D0"/>
    <w:rsid w:val="00656CAA"/>
    <w:rsid w:val="00656D48"/>
    <w:rsid w:val="00657B8A"/>
    <w:rsid w:val="00657F92"/>
    <w:rsid w:val="006608FC"/>
    <w:rsid w:val="00661454"/>
    <w:rsid w:val="0066169D"/>
    <w:rsid w:val="0066209F"/>
    <w:rsid w:val="00662814"/>
    <w:rsid w:val="00663311"/>
    <w:rsid w:val="0066381E"/>
    <w:rsid w:val="006638FD"/>
    <w:rsid w:val="00663D29"/>
    <w:rsid w:val="00664111"/>
    <w:rsid w:val="0066460E"/>
    <w:rsid w:val="0066498A"/>
    <w:rsid w:val="00664DE5"/>
    <w:rsid w:val="006666D8"/>
    <w:rsid w:val="00666DA7"/>
    <w:rsid w:val="00670739"/>
    <w:rsid w:val="00671181"/>
    <w:rsid w:val="00671B58"/>
    <w:rsid w:val="006724B0"/>
    <w:rsid w:val="00672C9B"/>
    <w:rsid w:val="00673498"/>
    <w:rsid w:val="006735DE"/>
    <w:rsid w:val="00673F7C"/>
    <w:rsid w:val="0067425F"/>
    <w:rsid w:val="00674E53"/>
    <w:rsid w:val="006752EA"/>
    <w:rsid w:val="006755C5"/>
    <w:rsid w:val="006756A5"/>
    <w:rsid w:val="00675F9D"/>
    <w:rsid w:val="006763B1"/>
    <w:rsid w:val="006768F5"/>
    <w:rsid w:val="0067726D"/>
    <w:rsid w:val="006772C1"/>
    <w:rsid w:val="006774C1"/>
    <w:rsid w:val="00677A58"/>
    <w:rsid w:val="00680A2A"/>
    <w:rsid w:val="00680EAC"/>
    <w:rsid w:val="0068184E"/>
    <w:rsid w:val="00682943"/>
    <w:rsid w:val="006833C0"/>
    <w:rsid w:val="00683A8F"/>
    <w:rsid w:val="00684284"/>
    <w:rsid w:val="0068584D"/>
    <w:rsid w:val="00685D32"/>
    <w:rsid w:val="006861AE"/>
    <w:rsid w:val="00686E1D"/>
    <w:rsid w:val="00687372"/>
    <w:rsid w:val="00687D5B"/>
    <w:rsid w:val="00687E97"/>
    <w:rsid w:val="00690438"/>
    <w:rsid w:val="006906E3"/>
    <w:rsid w:val="006909EB"/>
    <w:rsid w:val="00691844"/>
    <w:rsid w:val="00692BBC"/>
    <w:rsid w:val="006932A7"/>
    <w:rsid w:val="00693CEE"/>
    <w:rsid w:val="0069423E"/>
    <w:rsid w:val="006943EF"/>
    <w:rsid w:val="0069440E"/>
    <w:rsid w:val="00694851"/>
    <w:rsid w:val="0069665F"/>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540"/>
    <w:rsid w:val="006A79AF"/>
    <w:rsid w:val="006A7FF9"/>
    <w:rsid w:val="006B00DB"/>
    <w:rsid w:val="006B07D0"/>
    <w:rsid w:val="006B0932"/>
    <w:rsid w:val="006B0F32"/>
    <w:rsid w:val="006B116A"/>
    <w:rsid w:val="006B1301"/>
    <w:rsid w:val="006B1CFE"/>
    <w:rsid w:val="006B2E05"/>
    <w:rsid w:val="006B33B6"/>
    <w:rsid w:val="006B34BD"/>
    <w:rsid w:val="006B3AE7"/>
    <w:rsid w:val="006B3B53"/>
    <w:rsid w:val="006B3F88"/>
    <w:rsid w:val="006B41AD"/>
    <w:rsid w:val="006B527B"/>
    <w:rsid w:val="006B6AE5"/>
    <w:rsid w:val="006B6BE7"/>
    <w:rsid w:val="006B76C2"/>
    <w:rsid w:val="006B7D80"/>
    <w:rsid w:val="006C028E"/>
    <w:rsid w:val="006C02CA"/>
    <w:rsid w:val="006C2262"/>
    <w:rsid w:val="006C2718"/>
    <w:rsid w:val="006C2F01"/>
    <w:rsid w:val="006C3071"/>
    <w:rsid w:val="006C3B76"/>
    <w:rsid w:val="006C4500"/>
    <w:rsid w:val="006C4923"/>
    <w:rsid w:val="006C4959"/>
    <w:rsid w:val="006C49DA"/>
    <w:rsid w:val="006C4CEB"/>
    <w:rsid w:val="006C5054"/>
    <w:rsid w:val="006C521C"/>
    <w:rsid w:val="006C5435"/>
    <w:rsid w:val="006C6238"/>
    <w:rsid w:val="006C67FA"/>
    <w:rsid w:val="006C72BC"/>
    <w:rsid w:val="006C7F97"/>
    <w:rsid w:val="006D11E1"/>
    <w:rsid w:val="006D14D5"/>
    <w:rsid w:val="006D1CF7"/>
    <w:rsid w:val="006D1DCC"/>
    <w:rsid w:val="006D1DE4"/>
    <w:rsid w:val="006D3EB8"/>
    <w:rsid w:val="006D4F64"/>
    <w:rsid w:val="006D514E"/>
    <w:rsid w:val="006D5223"/>
    <w:rsid w:val="006D577E"/>
    <w:rsid w:val="006D69CC"/>
    <w:rsid w:val="006D71D4"/>
    <w:rsid w:val="006D74A6"/>
    <w:rsid w:val="006E01C4"/>
    <w:rsid w:val="006E1BF4"/>
    <w:rsid w:val="006E2025"/>
    <w:rsid w:val="006E2F4D"/>
    <w:rsid w:val="006E3151"/>
    <w:rsid w:val="006E3FA9"/>
    <w:rsid w:val="006E40A9"/>
    <w:rsid w:val="006E4201"/>
    <w:rsid w:val="006E44AE"/>
    <w:rsid w:val="006E4623"/>
    <w:rsid w:val="006E4895"/>
    <w:rsid w:val="006E4909"/>
    <w:rsid w:val="006E4ABF"/>
    <w:rsid w:val="006E4CED"/>
    <w:rsid w:val="006E51EA"/>
    <w:rsid w:val="006E6C38"/>
    <w:rsid w:val="006E727B"/>
    <w:rsid w:val="006E75B0"/>
    <w:rsid w:val="006E7C70"/>
    <w:rsid w:val="006F0ECC"/>
    <w:rsid w:val="006F134A"/>
    <w:rsid w:val="006F23BD"/>
    <w:rsid w:val="006F24AE"/>
    <w:rsid w:val="006F25E7"/>
    <w:rsid w:val="006F3307"/>
    <w:rsid w:val="006F4AFF"/>
    <w:rsid w:val="006F4B5C"/>
    <w:rsid w:val="006F7191"/>
    <w:rsid w:val="006F791F"/>
    <w:rsid w:val="00700EE4"/>
    <w:rsid w:val="00702255"/>
    <w:rsid w:val="00702AE5"/>
    <w:rsid w:val="007031FD"/>
    <w:rsid w:val="0070410F"/>
    <w:rsid w:val="007041DE"/>
    <w:rsid w:val="00704BE1"/>
    <w:rsid w:val="00704D9E"/>
    <w:rsid w:val="0070540E"/>
    <w:rsid w:val="007055E9"/>
    <w:rsid w:val="00705971"/>
    <w:rsid w:val="00705A85"/>
    <w:rsid w:val="00705C9E"/>
    <w:rsid w:val="00706505"/>
    <w:rsid w:val="00706B26"/>
    <w:rsid w:val="00707274"/>
    <w:rsid w:val="0070764A"/>
    <w:rsid w:val="00707CDE"/>
    <w:rsid w:val="0071027D"/>
    <w:rsid w:val="00710567"/>
    <w:rsid w:val="007108C0"/>
    <w:rsid w:val="007109FB"/>
    <w:rsid w:val="00710B04"/>
    <w:rsid w:val="00712BA3"/>
    <w:rsid w:val="00713644"/>
    <w:rsid w:val="00715C09"/>
    <w:rsid w:val="0071638B"/>
    <w:rsid w:val="00716A0B"/>
    <w:rsid w:val="00716A7B"/>
    <w:rsid w:val="00716B0B"/>
    <w:rsid w:val="00716EB0"/>
    <w:rsid w:val="00717B68"/>
    <w:rsid w:val="0072020A"/>
    <w:rsid w:val="007205D1"/>
    <w:rsid w:val="00720B6E"/>
    <w:rsid w:val="00720CF5"/>
    <w:rsid w:val="0072195C"/>
    <w:rsid w:val="00722A22"/>
    <w:rsid w:val="00722AF2"/>
    <w:rsid w:val="00722D9D"/>
    <w:rsid w:val="00723FE3"/>
    <w:rsid w:val="00724193"/>
    <w:rsid w:val="007243E0"/>
    <w:rsid w:val="00725144"/>
    <w:rsid w:val="007251BB"/>
    <w:rsid w:val="00725380"/>
    <w:rsid w:val="0072649A"/>
    <w:rsid w:val="00727F4B"/>
    <w:rsid w:val="0073082F"/>
    <w:rsid w:val="007308FD"/>
    <w:rsid w:val="007319B6"/>
    <w:rsid w:val="00732F6E"/>
    <w:rsid w:val="0073348F"/>
    <w:rsid w:val="007347EC"/>
    <w:rsid w:val="00734C9C"/>
    <w:rsid w:val="00734D53"/>
    <w:rsid w:val="007355C3"/>
    <w:rsid w:val="00735C3A"/>
    <w:rsid w:val="007363AA"/>
    <w:rsid w:val="007364CC"/>
    <w:rsid w:val="0073673A"/>
    <w:rsid w:val="00741EFF"/>
    <w:rsid w:val="00742065"/>
    <w:rsid w:val="00742EFD"/>
    <w:rsid w:val="00743387"/>
    <w:rsid w:val="0074408C"/>
    <w:rsid w:val="007446A1"/>
    <w:rsid w:val="00744B1C"/>
    <w:rsid w:val="0074543E"/>
    <w:rsid w:val="00745BA6"/>
    <w:rsid w:val="00746162"/>
    <w:rsid w:val="007466B4"/>
    <w:rsid w:val="00747E2B"/>
    <w:rsid w:val="00750533"/>
    <w:rsid w:val="00750A12"/>
    <w:rsid w:val="00751240"/>
    <w:rsid w:val="00751AB2"/>
    <w:rsid w:val="007524A8"/>
    <w:rsid w:val="00753603"/>
    <w:rsid w:val="00753C1D"/>
    <w:rsid w:val="00754C2B"/>
    <w:rsid w:val="007563E2"/>
    <w:rsid w:val="00756A84"/>
    <w:rsid w:val="00757341"/>
    <w:rsid w:val="007576AD"/>
    <w:rsid w:val="007605AC"/>
    <w:rsid w:val="00760B03"/>
    <w:rsid w:val="00761010"/>
    <w:rsid w:val="00761A47"/>
    <w:rsid w:val="00761E76"/>
    <w:rsid w:val="0076275A"/>
    <w:rsid w:val="007628DF"/>
    <w:rsid w:val="00762A67"/>
    <w:rsid w:val="007638F5"/>
    <w:rsid w:val="007644B0"/>
    <w:rsid w:val="00764D16"/>
    <w:rsid w:val="0076578D"/>
    <w:rsid w:val="00766928"/>
    <w:rsid w:val="00766EA5"/>
    <w:rsid w:val="00767004"/>
    <w:rsid w:val="007670AC"/>
    <w:rsid w:val="007675DF"/>
    <w:rsid w:val="00767986"/>
    <w:rsid w:val="007706AA"/>
    <w:rsid w:val="007714F4"/>
    <w:rsid w:val="0077159A"/>
    <w:rsid w:val="00771629"/>
    <w:rsid w:val="00771B56"/>
    <w:rsid w:val="00771C02"/>
    <w:rsid w:val="0077297A"/>
    <w:rsid w:val="00772D0F"/>
    <w:rsid w:val="00773799"/>
    <w:rsid w:val="00773DF7"/>
    <w:rsid w:val="0077453B"/>
    <w:rsid w:val="00774FF7"/>
    <w:rsid w:val="00775129"/>
    <w:rsid w:val="00775161"/>
    <w:rsid w:val="007751CF"/>
    <w:rsid w:val="0077531E"/>
    <w:rsid w:val="00776756"/>
    <w:rsid w:val="00776B6D"/>
    <w:rsid w:val="007770A4"/>
    <w:rsid w:val="00780323"/>
    <w:rsid w:val="0078164B"/>
    <w:rsid w:val="0078179A"/>
    <w:rsid w:val="00782B24"/>
    <w:rsid w:val="00783230"/>
    <w:rsid w:val="0078359A"/>
    <w:rsid w:val="00783D74"/>
    <w:rsid w:val="00784288"/>
    <w:rsid w:val="007842FB"/>
    <w:rsid w:val="00784A00"/>
    <w:rsid w:val="007859C4"/>
    <w:rsid w:val="00786D7C"/>
    <w:rsid w:val="00787711"/>
    <w:rsid w:val="0079019F"/>
    <w:rsid w:val="007901B3"/>
    <w:rsid w:val="00790919"/>
    <w:rsid w:val="00791320"/>
    <w:rsid w:val="00791752"/>
    <w:rsid w:val="00793785"/>
    <w:rsid w:val="00793A73"/>
    <w:rsid w:val="00793E0F"/>
    <w:rsid w:val="0079471D"/>
    <w:rsid w:val="00794A76"/>
    <w:rsid w:val="00794C59"/>
    <w:rsid w:val="0079507A"/>
    <w:rsid w:val="007956B9"/>
    <w:rsid w:val="007956C9"/>
    <w:rsid w:val="00797014"/>
    <w:rsid w:val="007A0073"/>
    <w:rsid w:val="007A014A"/>
    <w:rsid w:val="007A01B0"/>
    <w:rsid w:val="007A02D4"/>
    <w:rsid w:val="007A0C86"/>
    <w:rsid w:val="007A1ACB"/>
    <w:rsid w:val="007A2CD5"/>
    <w:rsid w:val="007A3625"/>
    <w:rsid w:val="007A38AE"/>
    <w:rsid w:val="007A4410"/>
    <w:rsid w:val="007A47E6"/>
    <w:rsid w:val="007A4B56"/>
    <w:rsid w:val="007A6A59"/>
    <w:rsid w:val="007A7922"/>
    <w:rsid w:val="007A7A16"/>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E40"/>
    <w:rsid w:val="007D25B7"/>
    <w:rsid w:val="007D2F75"/>
    <w:rsid w:val="007D3547"/>
    <w:rsid w:val="007D3A4D"/>
    <w:rsid w:val="007D3D4C"/>
    <w:rsid w:val="007D542C"/>
    <w:rsid w:val="007D6995"/>
    <w:rsid w:val="007D6EA2"/>
    <w:rsid w:val="007D7644"/>
    <w:rsid w:val="007D7E3C"/>
    <w:rsid w:val="007E0D35"/>
    <w:rsid w:val="007E0E17"/>
    <w:rsid w:val="007E1745"/>
    <w:rsid w:val="007E1B47"/>
    <w:rsid w:val="007E257D"/>
    <w:rsid w:val="007E2683"/>
    <w:rsid w:val="007E2FC8"/>
    <w:rsid w:val="007E45FD"/>
    <w:rsid w:val="007E48BD"/>
    <w:rsid w:val="007E666A"/>
    <w:rsid w:val="007E6AB0"/>
    <w:rsid w:val="007F0016"/>
    <w:rsid w:val="007F0B19"/>
    <w:rsid w:val="007F103E"/>
    <w:rsid w:val="007F182C"/>
    <w:rsid w:val="007F3403"/>
    <w:rsid w:val="007F3B79"/>
    <w:rsid w:val="007F3D8D"/>
    <w:rsid w:val="007F431F"/>
    <w:rsid w:val="007F4507"/>
    <w:rsid w:val="007F4C62"/>
    <w:rsid w:val="007F4CE8"/>
    <w:rsid w:val="007F4F67"/>
    <w:rsid w:val="007F5F46"/>
    <w:rsid w:val="007F6C28"/>
    <w:rsid w:val="007F745C"/>
    <w:rsid w:val="007F7972"/>
    <w:rsid w:val="00800310"/>
    <w:rsid w:val="0080058E"/>
    <w:rsid w:val="00800C19"/>
    <w:rsid w:val="00800C35"/>
    <w:rsid w:val="008029EC"/>
    <w:rsid w:val="00802AED"/>
    <w:rsid w:val="008034F9"/>
    <w:rsid w:val="0080475A"/>
    <w:rsid w:val="00804BF6"/>
    <w:rsid w:val="00804F72"/>
    <w:rsid w:val="00806B56"/>
    <w:rsid w:val="008075E6"/>
    <w:rsid w:val="00807634"/>
    <w:rsid w:val="0080765E"/>
    <w:rsid w:val="0080768C"/>
    <w:rsid w:val="00810378"/>
    <w:rsid w:val="008103BA"/>
    <w:rsid w:val="00810AD0"/>
    <w:rsid w:val="00810CF4"/>
    <w:rsid w:val="00811416"/>
    <w:rsid w:val="0081167C"/>
    <w:rsid w:val="00812BC8"/>
    <w:rsid w:val="00812CD2"/>
    <w:rsid w:val="008139E3"/>
    <w:rsid w:val="00813B46"/>
    <w:rsid w:val="00813C55"/>
    <w:rsid w:val="00813FD3"/>
    <w:rsid w:val="00814044"/>
    <w:rsid w:val="008146EE"/>
    <w:rsid w:val="008147E7"/>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29C"/>
    <w:rsid w:val="008232C6"/>
    <w:rsid w:val="00823524"/>
    <w:rsid w:val="00825219"/>
    <w:rsid w:val="00825C5B"/>
    <w:rsid w:val="00825E28"/>
    <w:rsid w:val="00826444"/>
    <w:rsid w:val="00826BCA"/>
    <w:rsid w:val="0083085C"/>
    <w:rsid w:val="00831057"/>
    <w:rsid w:val="0083163C"/>
    <w:rsid w:val="00831756"/>
    <w:rsid w:val="008317CA"/>
    <w:rsid w:val="00831F99"/>
    <w:rsid w:val="0083486B"/>
    <w:rsid w:val="00834F8D"/>
    <w:rsid w:val="008350A7"/>
    <w:rsid w:val="00835221"/>
    <w:rsid w:val="008364D6"/>
    <w:rsid w:val="0083677D"/>
    <w:rsid w:val="00837BB0"/>
    <w:rsid w:val="00840056"/>
    <w:rsid w:val="0084067B"/>
    <w:rsid w:val="00840D0E"/>
    <w:rsid w:val="0084268A"/>
    <w:rsid w:val="00842718"/>
    <w:rsid w:val="0084314B"/>
    <w:rsid w:val="008450A6"/>
    <w:rsid w:val="00846FCD"/>
    <w:rsid w:val="00847C79"/>
    <w:rsid w:val="00850390"/>
    <w:rsid w:val="008528A2"/>
    <w:rsid w:val="00853675"/>
    <w:rsid w:val="00855698"/>
    <w:rsid w:val="008566DD"/>
    <w:rsid w:val="00856880"/>
    <w:rsid w:val="008575A5"/>
    <w:rsid w:val="00857976"/>
    <w:rsid w:val="00857F25"/>
    <w:rsid w:val="00860AE4"/>
    <w:rsid w:val="00860FF7"/>
    <w:rsid w:val="0086281A"/>
    <w:rsid w:val="00863382"/>
    <w:rsid w:val="008634AE"/>
    <w:rsid w:val="00863ECE"/>
    <w:rsid w:val="00864BD9"/>
    <w:rsid w:val="00865DEE"/>
    <w:rsid w:val="00865EB8"/>
    <w:rsid w:val="0086714A"/>
    <w:rsid w:val="008673BC"/>
    <w:rsid w:val="008677A1"/>
    <w:rsid w:val="008677AE"/>
    <w:rsid w:val="00867F2B"/>
    <w:rsid w:val="00872789"/>
    <w:rsid w:val="00873193"/>
    <w:rsid w:val="00873517"/>
    <w:rsid w:val="008739C5"/>
    <w:rsid w:val="00873E50"/>
    <w:rsid w:val="00874197"/>
    <w:rsid w:val="0087458F"/>
    <w:rsid w:val="0087507D"/>
    <w:rsid w:val="00875189"/>
    <w:rsid w:val="0087599D"/>
    <w:rsid w:val="00876556"/>
    <w:rsid w:val="00876A55"/>
    <w:rsid w:val="008800D3"/>
    <w:rsid w:val="00880200"/>
    <w:rsid w:val="0088029B"/>
    <w:rsid w:val="0088096E"/>
    <w:rsid w:val="008813FE"/>
    <w:rsid w:val="008818DE"/>
    <w:rsid w:val="00881A8D"/>
    <w:rsid w:val="00881BB9"/>
    <w:rsid w:val="00882C72"/>
    <w:rsid w:val="008845D9"/>
    <w:rsid w:val="00884780"/>
    <w:rsid w:val="00885584"/>
    <w:rsid w:val="00885F53"/>
    <w:rsid w:val="00886699"/>
    <w:rsid w:val="00886986"/>
    <w:rsid w:val="0088737D"/>
    <w:rsid w:val="008877A1"/>
    <w:rsid w:val="00887E53"/>
    <w:rsid w:val="008910DB"/>
    <w:rsid w:val="008912DE"/>
    <w:rsid w:val="008914E9"/>
    <w:rsid w:val="00892253"/>
    <w:rsid w:val="0089226C"/>
    <w:rsid w:val="00892B91"/>
    <w:rsid w:val="00892EDF"/>
    <w:rsid w:val="008935BB"/>
    <w:rsid w:val="008938C0"/>
    <w:rsid w:val="00893ACF"/>
    <w:rsid w:val="00893B13"/>
    <w:rsid w:val="008947E3"/>
    <w:rsid w:val="00894942"/>
    <w:rsid w:val="00894FBC"/>
    <w:rsid w:val="00895513"/>
    <w:rsid w:val="00895DE8"/>
    <w:rsid w:val="008968C2"/>
    <w:rsid w:val="008972B5"/>
    <w:rsid w:val="00897348"/>
    <w:rsid w:val="00897BAD"/>
    <w:rsid w:val="008A0D34"/>
    <w:rsid w:val="008A1C3C"/>
    <w:rsid w:val="008A1C61"/>
    <w:rsid w:val="008A1CC3"/>
    <w:rsid w:val="008A1D65"/>
    <w:rsid w:val="008A262F"/>
    <w:rsid w:val="008A3771"/>
    <w:rsid w:val="008A545F"/>
    <w:rsid w:val="008A5653"/>
    <w:rsid w:val="008A5AC7"/>
    <w:rsid w:val="008A5FFD"/>
    <w:rsid w:val="008A67E2"/>
    <w:rsid w:val="008A6BAA"/>
    <w:rsid w:val="008A711D"/>
    <w:rsid w:val="008B1274"/>
    <w:rsid w:val="008B1479"/>
    <w:rsid w:val="008B181C"/>
    <w:rsid w:val="008B191E"/>
    <w:rsid w:val="008B38CB"/>
    <w:rsid w:val="008B4189"/>
    <w:rsid w:val="008B4C0F"/>
    <w:rsid w:val="008B4E03"/>
    <w:rsid w:val="008B590B"/>
    <w:rsid w:val="008B6360"/>
    <w:rsid w:val="008B6A65"/>
    <w:rsid w:val="008B7646"/>
    <w:rsid w:val="008C18C7"/>
    <w:rsid w:val="008C1E51"/>
    <w:rsid w:val="008C22B2"/>
    <w:rsid w:val="008C258A"/>
    <w:rsid w:val="008C282C"/>
    <w:rsid w:val="008C2BA7"/>
    <w:rsid w:val="008C37E8"/>
    <w:rsid w:val="008C3CE5"/>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1308"/>
    <w:rsid w:val="008D1910"/>
    <w:rsid w:val="008D21C4"/>
    <w:rsid w:val="008D21DA"/>
    <w:rsid w:val="008D2783"/>
    <w:rsid w:val="008D2B73"/>
    <w:rsid w:val="008D2FDA"/>
    <w:rsid w:val="008D4E69"/>
    <w:rsid w:val="008D4E6F"/>
    <w:rsid w:val="008D4FD7"/>
    <w:rsid w:val="008D62FD"/>
    <w:rsid w:val="008D670B"/>
    <w:rsid w:val="008D6DEA"/>
    <w:rsid w:val="008D6FE5"/>
    <w:rsid w:val="008D7D85"/>
    <w:rsid w:val="008E0958"/>
    <w:rsid w:val="008E1036"/>
    <w:rsid w:val="008E12D6"/>
    <w:rsid w:val="008E1908"/>
    <w:rsid w:val="008E192E"/>
    <w:rsid w:val="008E1933"/>
    <w:rsid w:val="008E27EC"/>
    <w:rsid w:val="008E2941"/>
    <w:rsid w:val="008E2EF7"/>
    <w:rsid w:val="008E2F84"/>
    <w:rsid w:val="008E38D9"/>
    <w:rsid w:val="008E3DF6"/>
    <w:rsid w:val="008E42BE"/>
    <w:rsid w:val="008E508C"/>
    <w:rsid w:val="008E6886"/>
    <w:rsid w:val="008E6B55"/>
    <w:rsid w:val="008E70B2"/>
    <w:rsid w:val="008E7305"/>
    <w:rsid w:val="008E7BC2"/>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4851"/>
    <w:rsid w:val="008F4853"/>
    <w:rsid w:val="008F4ADA"/>
    <w:rsid w:val="008F5129"/>
    <w:rsid w:val="008F581E"/>
    <w:rsid w:val="008F6339"/>
    <w:rsid w:val="008F6506"/>
    <w:rsid w:val="008F6D4D"/>
    <w:rsid w:val="008F74B9"/>
    <w:rsid w:val="00900AA1"/>
    <w:rsid w:val="009031AB"/>
    <w:rsid w:val="0090338E"/>
    <w:rsid w:val="00903A97"/>
    <w:rsid w:val="00903DF9"/>
    <w:rsid w:val="009052C2"/>
    <w:rsid w:val="0090538A"/>
    <w:rsid w:val="00906F9F"/>
    <w:rsid w:val="009077B5"/>
    <w:rsid w:val="0090792C"/>
    <w:rsid w:val="00907BFF"/>
    <w:rsid w:val="00911860"/>
    <w:rsid w:val="00912429"/>
    <w:rsid w:val="00912766"/>
    <w:rsid w:val="00913245"/>
    <w:rsid w:val="009140BD"/>
    <w:rsid w:val="00914314"/>
    <w:rsid w:val="0091494F"/>
    <w:rsid w:val="00914DD6"/>
    <w:rsid w:val="00914F45"/>
    <w:rsid w:val="0091513A"/>
    <w:rsid w:val="0091591E"/>
    <w:rsid w:val="00915943"/>
    <w:rsid w:val="00915A25"/>
    <w:rsid w:val="009160BA"/>
    <w:rsid w:val="00916677"/>
    <w:rsid w:val="009175D8"/>
    <w:rsid w:val="0091788E"/>
    <w:rsid w:val="00917896"/>
    <w:rsid w:val="00920C4F"/>
    <w:rsid w:val="00920C7D"/>
    <w:rsid w:val="00920E5F"/>
    <w:rsid w:val="009230AA"/>
    <w:rsid w:val="009231B6"/>
    <w:rsid w:val="00924016"/>
    <w:rsid w:val="0092484F"/>
    <w:rsid w:val="009251BD"/>
    <w:rsid w:val="009252FC"/>
    <w:rsid w:val="00925339"/>
    <w:rsid w:val="009263DD"/>
    <w:rsid w:val="009275A4"/>
    <w:rsid w:val="00927766"/>
    <w:rsid w:val="0092786E"/>
    <w:rsid w:val="00930DA5"/>
    <w:rsid w:val="00931149"/>
    <w:rsid w:val="00931297"/>
    <w:rsid w:val="009316CE"/>
    <w:rsid w:val="00931B9B"/>
    <w:rsid w:val="00933211"/>
    <w:rsid w:val="00933481"/>
    <w:rsid w:val="00933E56"/>
    <w:rsid w:val="00934C25"/>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5029E"/>
    <w:rsid w:val="00950B10"/>
    <w:rsid w:val="00950C5A"/>
    <w:rsid w:val="00950E36"/>
    <w:rsid w:val="00951FE0"/>
    <w:rsid w:val="00952CDA"/>
    <w:rsid w:val="00953433"/>
    <w:rsid w:val="0095347C"/>
    <w:rsid w:val="009540EF"/>
    <w:rsid w:val="00954632"/>
    <w:rsid w:val="009546DD"/>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BB3"/>
    <w:rsid w:val="00965184"/>
    <w:rsid w:val="00965BD2"/>
    <w:rsid w:val="00966281"/>
    <w:rsid w:val="00967A94"/>
    <w:rsid w:val="00967AB4"/>
    <w:rsid w:val="00967ECC"/>
    <w:rsid w:val="00970D6E"/>
    <w:rsid w:val="00971141"/>
    <w:rsid w:val="00971BA8"/>
    <w:rsid w:val="00971DCF"/>
    <w:rsid w:val="00971F42"/>
    <w:rsid w:val="0097297B"/>
    <w:rsid w:val="00972C56"/>
    <w:rsid w:val="00973728"/>
    <w:rsid w:val="00973F33"/>
    <w:rsid w:val="00974590"/>
    <w:rsid w:val="0097521C"/>
    <w:rsid w:val="009752D7"/>
    <w:rsid w:val="009762F4"/>
    <w:rsid w:val="00976B36"/>
    <w:rsid w:val="009779AF"/>
    <w:rsid w:val="00977D02"/>
    <w:rsid w:val="009808F0"/>
    <w:rsid w:val="00980B62"/>
    <w:rsid w:val="00980BEF"/>
    <w:rsid w:val="00982076"/>
    <w:rsid w:val="009823CA"/>
    <w:rsid w:val="00982613"/>
    <w:rsid w:val="009829A5"/>
    <w:rsid w:val="009846BF"/>
    <w:rsid w:val="00984850"/>
    <w:rsid w:val="009848D8"/>
    <w:rsid w:val="00984D1F"/>
    <w:rsid w:val="00985D64"/>
    <w:rsid w:val="00986088"/>
    <w:rsid w:val="00986170"/>
    <w:rsid w:val="009861EE"/>
    <w:rsid w:val="009866B5"/>
    <w:rsid w:val="00990A72"/>
    <w:rsid w:val="0099248F"/>
    <w:rsid w:val="009925C8"/>
    <w:rsid w:val="009926BB"/>
    <w:rsid w:val="00992B25"/>
    <w:rsid w:val="0099368E"/>
    <w:rsid w:val="0099674F"/>
    <w:rsid w:val="00996873"/>
    <w:rsid w:val="00997EB1"/>
    <w:rsid w:val="009A0A2F"/>
    <w:rsid w:val="009A0B12"/>
    <w:rsid w:val="009A0CF0"/>
    <w:rsid w:val="009A1285"/>
    <w:rsid w:val="009A18E6"/>
    <w:rsid w:val="009A30BA"/>
    <w:rsid w:val="009A35FB"/>
    <w:rsid w:val="009A40CD"/>
    <w:rsid w:val="009A4146"/>
    <w:rsid w:val="009A4D77"/>
    <w:rsid w:val="009A5112"/>
    <w:rsid w:val="009A522D"/>
    <w:rsid w:val="009A71BB"/>
    <w:rsid w:val="009B1024"/>
    <w:rsid w:val="009B186D"/>
    <w:rsid w:val="009B219B"/>
    <w:rsid w:val="009B2486"/>
    <w:rsid w:val="009B308C"/>
    <w:rsid w:val="009B3D4F"/>
    <w:rsid w:val="009B4103"/>
    <w:rsid w:val="009B44F1"/>
    <w:rsid w:val="009B48FB"/>
    <w:rsid w:val="009B59E4"/>
    <w:rsid w:val="009B5F34"/>
    <w:rsid w:val="009B5FDF"/>
    <w:rsid w:val="009B6902"/>
    <w:rsid w:val="009B6DEC"/>
    <w:rsid w:val="009B7083"/>
    <w:rsid w:val="009C0111"/>
    <w:rsid w:val="009C08F4"/>
    <w:rsid w:val="009C0A02"/>
    <w:rsid w:val="009C0B99"/>
    <w:rsid w:val="009C0B9A"/>
    <w:rsid w:val="009C15F5"/>
    <w:rsid w:val="009C3971"/>
    <w:rsid w:val="009C3D63"/>
    <w:rsid w:val="009C4110"/>
    <w:rsid w:val="009C4B8C"/>
    <w:rsid w:val="009C5CF1"/>
    <w:rsid w:val="009C6D61"/>
    <w:rsid w:val="009C6ECB"/>
    <w:rsid w:val="009C755C"/>
    <w:rsid w:val="009C7804"/>
    <w:rsid w:val="009C796E"/>
    <w:rsid w:val="009C7CE7"/>
    <w:rsid w:val="009C7D65"/>
    <w:rsid w:val="009D1D4D"/>
    <w:rsid w:val="009D221D"/>
    <w:rsid w:val="009D2B6A"/>
    <w:rsid w:val="009D4419"/>
    <w:rsid w:val="009D442C"/>
    <w:rsid w:val="009D482F"/>
    <w:rsid w:val="009D49CB"/>
    <w:rsid w:val="009D5B6E"/>
    <w:rsid w:val="009D6544"/>
    <w:rsid w:val="009D68F3"/>
    <w:rsid w:val="009D75C6"/>
    <w:rsid w:val="009D7CB3"/>
    <w:rsid w:val="009D7EED"/>
    <w:rsid w:val="009D7F11"/>
    <w:rsid w:val="009E061C"/>
    <w:rsid w:val="009E06FB"/>
    <w:rsid w:val="009E0716"/>
    <w:rsid w:val="009E1264"/>
    <w:rsid w:val="009E1FDF"/>
    <w:rsid w:val="009E278D"/>
    <w:rsid w:val="009E2C0C"/>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788"/>
    <w:rsid w:val="009F4661"/>
    <w:rsid w:val="009F4871"/>
    <w:rsid w:val="009F4B8C"/>
    <w:rsid w:val="009F503C"/>
    <w:rsid w:val="009F6596"/>
    <w:rsid w:val="009F6B5B"/>
    <w:rsid w:val="009F7077"/>
    <w:rsid w:val="009F78BF"/>
    <w:rsid w:val="009F7EF1"/>
    <w:rsid w:val="00A00B7D"/>
    <w:rsid w:val="00A015A3"/>
    <w:rsid w:val="00A016F9"/>
    <w:rsid w:val="00A018B6"/>
    <w:rsid w:val="00A01F15"/>
    <w:rsid w:val="00A02AD8"/>
    <w:rsid w:val="00A02AEB"/>
    <w:rsid w:val="00A04CE2"/>
    <w:rsid w:val="00A053A7"/>
    <w:rsid w:val="00A05FE7"/>
    <w:rsid w:val="00A061F7"/>
    <w:rsid w:val="00A06873"/>
    <w:rsid w:val="00A06B6D"/>
    <w:rsid w:val="00A06DBB"/>
    <w:rsid w:val="00A072F1"/>
    <w:rsid w:val="00A074D4"/>
    <w:rsid w:val="00A07F4B"/>
    <w:rsid w:val="00A10C6F"/>
    <w:rsid w:val="00A1181A"/>
    <w:rsid w:val="00A118A2"/>
    <w:rsid w:val="00A120C6"/>
    <w:rsid w:val="00A12335"/>
    <w:rsid w:val="00A12B54"/>
    <w:rsid w:val="00A12CA4"/>
    <w:rsid w:val="00A1346B"/>
    <w:rsid w:val="00A14478"/>
    <w:rsid w:val="00A14799"/>
    <w:rsid w:val="00A15D20"/>
    <w:rsid w:val="00A16263"/>
    <w:rsid w:val="00A1763C"/>
    <w:rsid w:val="00A20C6D"/>
    <w:rsid w:val="00A21324"/>
    <w:rsid w:val="00A21C9E"/>
    <w:rsid w:val="00A23547"/>
    <w:rsid w:val="00A23DF6"/>
    <w:rsid w:val="00A23DF8"/>
    <w:rsid w:val="00A25810"/>
    <w:rsid w:val="00A2692D"/>
    <w:rsid w:val="00A27116"/>
    <w:rsid w:val="00A274D8"/>
    <w:rsid w:val="00A27B7C"/>
    <w:rsid w:val="00A30A7B"/>
    <w:rsid w:val="00A31999"/>
    <w:rsid w:val="00A321AF"/>
    <w:rsid w:val="00A32B97"/>
    <w:rsid w:val="00A32E94"/>
    <w:rsid w:val="00A32F83"/>
    <w:rsid w:val="00A33692"/>
    <w:rsid w:val="00A33B68"/>
    <w:rsid w:val="00A341D4"/>
    <w:rsid w:val="00A3487A"/>
    <w:rsid w:val="00A350E7"/>
    <w:rsid w:val="00A353ED"/>
    <w:rsid w:val="00A36425"/>
    <w:rsid w:val="00A367E4"/>
    <w:rsid w:val="00A36A27"/>
    <w:rsid w:val="00A36DDC"/>
    <w:rsid w:val="00A37885"/>
    <w:rsid w:val="00A378F2"/>
    <w:rsid w:val="00A37FEB"/>
    <w:rsid w:val="00A40327"/>
    <w:rsid w:val="00A40871"/>
    <w:rsid w:val="00A40953"/>
    <w:rsid w:val="00A409C8"/>
    <w:rsid w:val="00A40B72"/>
    <w:rsid w:val="00A43F05"/>
    <w:rsid w:val="00A43F9C"/>
    <w:rsid w:val="00A44277"/>
    <w:rsid w:val="00A4456A"/>
    <w:rsid w:val="00A45B3A"/>
    <w:rsid w:val="00A4601C"/>
    <w:rsid w:val="00A4603F"/>
    <w:rsid w:val="00A4604D"/>
    <w:rsid w:val="00A477BE"/>
    <w:rsid w:val="00A47DB2"/>
    <w:rsid w:val="00A510BC"/>
    <w:rsid w:val="00A52461"/>
    <w:rsid w:val="00A5276B"/>
    <w:rsid w:val="00A53AAD"/>
    <w:rsid w:val="00A54533"/>
    <w:rsid w:val="00A54E90"/>
    <w:rsid w:val="00A55FC5"/>
    <w:rsid w:val="00A5666F"/>
    <w:rsid w:val="00A56A10"/>
    <w:rsid w:val="00A60367"/>
    <w:rsid w:val="00A60BD3"/>
    <w:rsid w:val="00A61930"/>
    <w:rsid w:val="00A64F47"/>
    <w:rsid w:val="00A6528D"/>
    <w:rsid w:val="00A65958"/>
    <w:rsid w:val="00A66B68"/>
    <w:rsid w:val="00A6703C"/>
    <w:rsid w:val="00A671ED"/>
    <w:rsid w:val="00A678FA"/>
    <w:rsid w:val="00A67A18"/>
    <w:rsid w:val="00A70A9C"/>
    <w:rsid w:val="00A7115C"/>
    <w:rsid w:val="00A711C1"/>
    <w:rsid w:val="00A71680"/>
    <w:rsid w:val="00A71761"/>
    <w:rsid w:val="00A725E4"/>
    <w:rsid w:val="00A73506"/>
    <w:rsid w:val="00A73B05"/>
    <w:rsid w:val="00A743D4"/>
    <w:rsid w:val="00A74FC5"/>
    <w:rsid w:val="00A75C46"/>
    <w:rsid w:val="00A76522"/>
    <w:rsid w:val="00A76E8C"/>
    <w:rsid w:val="00A777EA"/>
    <w:rsid w:val="00A77BA0"/>
    <w:rsid w:val="00A80205"/>
    <w:rsid w:val="00A80534"/>
    <w:rsid w:val="00A80F2E"/>
    <w:rsid w:val="00A80FB4"/>
    <w:rsid w:val="00A8188E"/>
    <w:rsid w:val="00A821FF"/>
    <w:rsid w:val="00A825F8"/>
    <w:rsid w:val="00A8284D"/>
    <w:rsid w:val="00A83319"/>
    <w:rsid w:val="00A846AD"/>
    <w:rsid w:val="00A847E5"/>
    <w:rsid w:val="00A857EA"/>
    <w:rsid w:val="00A8586D"/>
    <w:rsid w:val="00A86451"/>
    <w:rsid w:val="00A86F88"/>
    <w:rsid w:val="00A90470"/>
    <w:rsid w:val="00A9071B"/>
    <w:rsid w:val="00A90802"/>
    <w:rsid w:val="00A92190"/>
    <w:rsid w:val="00A92CEE"/>
    <w:rsid w:val="00A92D47"/>
    <w:rsid w:val="00A9354F"/>
    <w:rsid w:val="00A93962"/>
    <w:rsid w:val="00A94552"/>
    <w:rsid w:val="00A9499F"/>
    <w:rsid w:val="00A958CD"/>
    <w:rsid w:val="00A95C9E"/>
    <w:rsid w:val="00A96409"/>
    <w:rsid w:val="00A96925"/>
    <w:rsid w:val="00A97418"/>
    <w:rsid w:val="00A974CC"/>
    <w:rsid w:val="00A97BBD"/>
    <w:rsid w:val="00A97FAE"/>
    <w:rsid w:val="00AA182A"/>
    <w:rsid w:val="00AA22BD"/>
    <w:rsid w:val="00AA239E"/>
    <w:rsid w:val="00AA2BE1"/>
    <w:rsid w:val="00AA343F"/>
    <w:rsid w:val="00AA374F"/>
    <w:rsid w:val="00AA4270"/>
    <w:rsid w:val="00AA4E9C"/>
    <w:rsid w:val="00AA4F22"/>
    <w:rsid w:val="00AA60C6"/>
    <w:rsid w:val="00AA6DC2"/>
    <w:rsid w:val="00AA7D69"/>
    <w:rsid w:val="00AA7EA9"/>
    <w:rsid w:val="00AB0A27"/>
    <w:rsid w:val="00AB2A5C"/>
    <w:rsid w:val="00AB2A60"/>
    <w:rsid w:val="00AB3601"/>
    <w:rsid w:val="00AB3E44"/>
    <w:rsid w:val="00AB4250"/>
    <w:rsid w:val="00AB5303"/>
    <w:rsid w:val="00AB5785"/>
    <w:rsid w:val="00AB57DB"/>
    <w:rsid w:val="00AB5D89"/>
    <w:rsid w:val="00AB6604"/>
    <w:rsid w:val="00AB6C6D"/>
    <w:rsid w:val="00AB73DA"/>
    <w:rsid w:val="00AB7B19"/>
    <w:rsid w:val="00AB7F87"/>
    <w:rsid w:val="00AC1525"/>
    <w:rsid w:val="00AC30BB"/>
    <w:rsid w:val="00AC39D7"/>
    <w:rsid w:val="00AC3C26"/>
    <w:rsid w:val="00AC3E16"/>
    <w:rsid w:val="00AC44B0"/>
    <w:rsid w:val="00AC4682"/>
    <w:rsid w:val="00AC522A"/>
    <w:rsid w:val="00AC556E"/>
    <w:rsid w:val="00AC5E35"/>
    <w:rsid w:val="00AC6033"/>
    <w:rsid w:val="00AC6DA0"/>
    <w:rsid w:val="00AC6F7E"/>
    <w:rsid w:val="00AD1266"/>
    <w:rsid w:val="00AD182E"/>
    <w:rsid w:val="00AD189A"/>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A03"/>
    <w:rsid w:val="00AE0F92"/>
    <w:rsid w:val="00AE11D6"/>
    <w:rsid w:val="00AE133A"/>
    <w:rsid w:val="00AE138A"/>
    <w:rsid w:val="00AE25FF"/>
    <w:rsid w:val="00AE356A"/>
    <w:rsid w:val="00AE3790"/>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AF0"/>
    <w:rsid w:val="00AF4BB5"/>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810"/>
    <w:rsid w:val="00B07925"/>
    <w:rsid w:val="00B104D8"/>
    <w:rsid w:val="00B10E43"/>
    <w:rsid w:val="00B11C15"/>
    <w:rsid w:val="00B11F40"/>
    <w:rsid w:val="00B134E3"/>
    <w:rsid w:val="00B138ED"/>
    <w:rsid w:val="00B13E0D"/>
    <w:rsid w:val="00B1474A"/>
    <w:rsid w:val="00B154F5"/>
    <w:rsid w:val="00B15D0C"/>
    <w:rsid w:val="00B15DD1"/>
    <w:rsid w:val="00B171CC"/>
    <w:rsid w:val="00B17422"/>
    <w:rsid w:val="00B1772A"/>
    <w:rsid w:val="00B17F76"/>
    <w:rsid w:val="00B20366"/>
    <w:rsid w:val="00B2041A"/>
    <w:rsid w:val="00B2153E"/>
    <w:rsid w:val="00B226B2"/>
    <w:rsid w:val="00B22F94"/>
    <w:rsid w:val="00B23449"/>
    <w:rsid w:val="00B23E6B"/>
    <w:rsid w:val="00B25DB1"/>
    <w:rsid w:val="00B263D6"/>
    <w:rsid w:val="00B266B0"/>
    <w:rsid w:val="00B26E59"/>
    <w:rsid w:val="00B27E73"/>
    <w:rsid w:val="00B27EFA"/>
    <w:rsid w:val="00B27FF7"/>
    <w:rsid w:val="00B30130"/>
    <w:rsid w:val="00B30164"/>
    <w:rsid w:val="00B30664"/>
    <w:rsid w:val="00B3242B"/>
    <w:rsid w:val="00B32767"/>
    <w:rsid w:val="00B33E3B"/>
    <w:rsid w:val="00B34086"/>
    <w:rsid w:val="00B342B7"/>
    <w:rsid w:val="00B348C0"/>
    <w:rsid w:val="00B357D0"/>
    <w:rsid w:val="00B36524"/>
    <w:rsid w:val="00B370C1"/>
    <w:rsid w:val="00B379B3"/>
    <w:rsid w:val="00B40635"/>
    <w:rsid w:val="00B40F13"/>
    <w:rsid w:val="00B42587"/>
    <w:rsid w:val="00B43377"/>
    <w:rsid w:val="00B44502"/>
    <w:rsid w:val="00B44BD6"/>
    <w:rsid w:val="00B45E2D"/>
    <w:rsid w:val="00B46842"/>
    <w:rsid w:val="00B47A32"/>
    <w:rsid w:val="00B50675"/>
    <w:rsid w:val="00B507BA"/>
    <w:rsid w:val="00B5081E"/>
    <w:rsid w:val="00B51BF0"/>
    <w:rsid w:val="00B52230"/>
    <w:rsid w:val="00B526DA"/>
    <w:rsid w:val="00B52CE0"/>
    <w:rsid w:val="00B53709"/>
    <w:rsid w:val="00B5451E"/>
    <w:rsid w:val="00B54C11"/>
    <w:rsid w:val="00B54D6A"/>
    <w:rsid w:val="00B5547D"/>
    <w:rsid w:val="00B5557A"/>
    <w:rsid w:val="00B555FE"/>
    <w:rsid w:val="00B55FB9"/>
    <w:rsid w:val="00B5644B"/>
    <w:rsid w:val="00B5760F"/>
    <w:rsid w:val="00B57DAA"/>
    <w:rsid w:val="00B57EA5"/>
    <w:rsid w:val="00B57F4A"/>
    <w:rsid w:val="00B601FD"/>
    <w:rsid w:val="00B61A8A"/>
    <w:rsid w:val="00B62527"/>
    <w:rsid w:val="00B62CCF"/>
    <w:rsid w:val="00B63196"/>
    <w:rsid w:val="00B635BB"/>
    <w:rsid w:val="00B63732"/>
    <w:rsid w:val="00B63B68"/>
    <w:rsid w:val="00B641EF"/>
    <w:rsid w:val="00B64598"/>
    <w:rsid w:val="00B65203"/>
    <w:rsid w:val="00B65A0D"/>
    <w:rsid w:val="00B668BA"/>
    <w:rsid w:val="00B66BB8"/>
    <w:rsid w:val="00B67084"/>
    <w:rsid w:val="00B67279"/>
    <w:rsid w:val="00B70FCD"/>
    <w:rsid w:val="00B721BD"/>
    <w:rsid w:val="00B731D9"/>
    <w:rsid w:val="00B733CE"/>
    <w:rsid w:val="00B736B1"/>
    <w:rsid w:val="00B746FA"/>
    <w:rsid w:val="00B747E8"/>
    <w:rsid w:val="00B7548C"/>
    <w:rsid w:val="00B7550D"/>
    <w:rsid w:val="00B76D08"/>
    <w:rsid w:val="00B77CCA"/>
    <w:rsid w:val="00B810E7"/>
    <w:rsid w:val="00B81F25"/>
    <w:rsid w:val="00B83721"/>
    <w:rsid w:val="00B838D7"/>
    <w:rsid w:val="00B84E8A"/>
    <w:rsid w:val="00B851D6"/>
    <w:rsid w:val="00B85788"/>
    <w:rsid w:val="00B85AC7"/>
    <w:rsid w:val="00B86166"/>
    <w:rsid w:val="00B86D42"/>
    <w:rsid w:val="00B876F3"/>
    <w:rsid w:val="00B87D98"/>
    <w:rsid w:val="00B900F9"/>
    <w:rsid w:val="00B90629"/>
    <w:rsid w:val="00B908AE"/>
    <w:rsid w:val="00B92481"/>
    <w:rsid w:val="00B933CF"/>
    <w:rsid w:val="00B93561"/>
    <w:rsid w:val="00B94064"/>
    <w:rsid w:val="00B94088"/>
    <w:rsid w:val="00B9436A"/>
    <w:rsid w:val="00B94D00"/>
    <w:rsid w:val="00B95C27"/>
    <w:rsid w:val="00B96033"/>
    <w:rsid w:val="00B96D65"/>
    <w:rsid w:val="00B97874"/>
    <w:rsid w:val="00B97C18"/>
    <w:rsid w:val="00BA0460"/>
    <w:rsid w:val="00BA0960"/>
    <w:rsid w:val="00BA0D7E"/>
    <w:rsid w:val="00BA1008"/>
    <w:rsid w:val="00BA32BA"/>
    <w:rsid w:val="00BA34C6"/>
    <w:rsid w:val="00BA3D81"/>
    <w:rsid w:val="00BA4EB5"/>
    <w:rsid w:val="00BA54A0"/>
    <w:rsid w:val="00BA552D"/>
    <w:rsid w:val="00BA5BA0"/>
    <w:rsid w:val="00BA787D"/>
    <w:rsid w:val="00BA7AA2"/>
    <w:rsid w:val="00BA7B29"/>
    <w:rsid w:val="00BB0673"/>
    <w:rsid w:val="00BB172C"/>
    <w:rsid w:val="00BB24A5"/>
    <w:rsid w:val="00BB2DCB"/>
    <w:rsid w:val="00BB32B0"/>
    <w:rsid w:val="00BB3982"/>
    <w:rsid w:val="00BB3B8B"/>
    <w:rsid w:val="00BB4298"/>
    <w:rsid w:val="00BB4C79"/>
    <w:rsid w:val="00BB4C9C"/>
    <w:rsid w:val="00BB4F05"/>
    <w:rsid w:val="00BB56BD"/>
    <w:rsid w:val="00BB58F8"/>
    <w:rsid w:val="00BB5F73"/>
    <w:rsid w:val="00BB650B"/>
    <w:rsid w:val="00BB6E23"/>
    <w:rsid w:val="00BC00D2"/>
    <w:rsid w:val="00BC0107"/>
    <w:rsid w:val="00BC1F59"/>
    <w:rsid w:val="00BC2D68"/>
    <w:rsid w:val="00BC4175"/>
    <w:rsid w:val="00BC438F"/>
    <w:rsid w:val="00BC46E7"/>
    <w:rsid w:val="00BC48BB"/>
    <w:rsid w:val="00BC4A72"/>
    <w:rsid w:val="00BC4BCA"/>
    <w:rsid w:val="00BC4D3B"/>
    <w:rsid w:val="00BC50E6"/>
    <w:rsid w:val="00BC5349"/>
    <w:rsid w:val="00BC6C6D"/>
    <w:rsid w:val="00BC7136"/>
    <w:rsid w:val="00BC78A5"/>
    <w:rsid w:val="00BC7B16"/>
    <w:rsid w:val="00BD1135"/>
    <w:rsid w:val="00BD1BDC"/>
    <w:rsid w:val="00BD22D0"/>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3DA0"/>
    <w:rsid w:val="00BE4A13"/>
    <w:rsid w:val="00BE518A"/>
    <w:rsid w:val="00BE5E66"/>
    <w:rsid w:val="00BE618D"/>
    <w:rsid w:val="00BE7167"/>
    <w:rsid w:val="00BE788C"/>
    <w:rsid w:val="00BE7CEB"/>
    <w:rsid w:val="00BF04D0"/>
    <w:rsid w:val="00BF19BC"/>
    <w:rsid w:val="00BF3A70"/>
    <w:rsid w:val="00BF47CF"/>
    <w:rsid w:val="00BF4C21"/>
    <w:rsid w:val="00BF5A99"/>
    <w:rsid w:val="00BF6205"/>
    <w:rsid w:val="00C00564"/>
    <w:rsid w:val="00C006EC"/>
    <w:rsid w:val="00C013A5"/>
    <w:rsid w:val="00C0269E"/>
    <w:rsid w:val="00C03839"/>
    <w:rsid w:val="00C04944"/>
    <w:rsid w:val="00C04BBA"/>
    <w:rsid w:val="00C070AA"/>
    <w:rsid w:val="00C07184"/>
    <w:rsid w:val="00C07AF9"/>
    <w:rsid w:val="00C07E5C"/>
    <w:rsid w:val="00C07F35"/>
    <w:rsid w:val="00C1067C"/>
    <w:rsid w:val="00C10942"/>
    <w:rsid w:val="00C11A48"/>
    <w:rsid w:val="00C12522"/>
    <w:rsid w:val="00C1267C"/>
    <w:rsid w:val="00C12E8C"/>
    <w:rsid w:val="00C12EC1"/>
    <w:rsid w:val="00C13014"/>
    <w:rsid w:val="00C136B6"/>
    <w:rsid w:val="00C14D39"/>
    <w:rsid w:val="00C15F7D"/>
    <w:rsid w:val="00C166DF"/>
    <w:rsid w:val="00C174A0"/>
    <w:rsid w:val="00C1751B"/>
    <w:rsid w:val="00C17987"/>
    <w:rsid w:val="00C17A42"/>
    <w:rsid w:val="00C17B04"/>
    <w:rsid w:val="00C17D18"/>
    <w:rsid w:val="00C209A4"/>
    <w:rsid w:val="00C21068"/>
    <w:rsid w:val="00C21402"/>
    <w:rsid w:val="00C21F2A"/>
    <w:rsid w:val="00C2339C"/>
    <w:rsid w:val="00C24715"/>
    <w:rsid w:val="00C24B78"/>
    <w:rsid w:val="00C251E0"/>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7282"/>
    <w:rsid w:val="00C476DF"/>
    <w:rsid w:val="00C478E9"/>
    <w:rsid w:val="00C47CCC"/>
    <w:rsid w:val="00C5020B"/>
    <w:rsid w:val="00C50BB2"/>
    <w:rsid w:val="00C5119D"/>
    <w:rsid w:val="00C513B2"/>
    <w:rsid w:val="00C51ABC"/>
    <w:rsid w:val="00C51B24"/>
    <w:rsid w:val="00C52544"/>
    <w:rsid w:val="00C52A65"/>
    <w:rsid w:val="00C5386F"/>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F2"/>
    <w:rsid w:val="00C628F3"/>
    <w:rsid w:val="00C63663"/>
    <w:rsid w:val="00C63872"/>
    <w:rsid w:val="00C645AE"/>
    <w:rsid w:val="00C64E76"/>
    <w:rsid w:val="00C65C5F"/>
    <w:rsid w:val="00C67476"/>
    <w:rsid w:val="00C679CE"/>
    <w:rsid w:val="00C67ED1"/>
    <w:rsid w:val="00C70206"/>
    <w:rsid w:val="00C71099"/>
    <w:rsid w:val="00C7112F"/>
    <w:rsid w:val="00C723CF"/>
    <w:rsid w:val="00C7371E"/>
    <w:rsid w:val="00C7374D"/>
    <w:rsid w:val="00C74102"/>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4235"/>
    <w:rsid w:val="00C8538A"/>
    <w:rsid w:val="00C86820"/>
    <w:rsid w:val="00C873E9"/>
    <w:rsid w:val="00C9184D"/>
    <w:rsid w:val="00C91EF7"/>
    <w:rsid w:val="00C93C1E"/>
    <w:rsid w:val="00C95BD3"/>
    <w:rsid w:val="00C965E0"/>
    <w:rsid w:val="00C96F5D"/>
    <w:rsid w:val="00C97A36"/>
    <w:rsid w:val="00CA0012"/>
    <w:rsid w:val="00CA019B"/>
    <w:rsid w:val="00CA0CEE"/>
    <w:rsid w:val="00CA175B"/>
    <w:rsid w:val="00CA2029"/>
    <w:rsid w:val="00CA22F3"/>
    <w:rsid w:val="00CA23E0"/>
    <w:rsid w:val="00CA2440"/>
    <w:rsid w:val="00CA2E9C"/>
    <w:rsid w:val="00CA33C3"/>
    <w:rsid w:val="00CA3577"/>
    <w:rsid w:val="00CA3D0E"/>
    <w:rsid w:val="00CA4709"/>
    <w:rsid w:val="00CA48A2"/>
    <w:rsid w:val="00CA55C1"/>
    <w:rsid w:val="00CA5803"/>
    <w:rsid w:val="00CA5F6D"/>
    <w:rsid w:val="00CA62BB"/>
    <w:rsid w:val="00CA64ED"/>
    <w:rsid w:val="00CA696E"/>
    <w:rsid w:val="00CA7809"/>
    <w:rsid w:val="00CB1581"/>
    <w:rsid w:val="00CB1618"/>
    <w:rsid w:val="00CB173C"/>
    <w:rsid w:val="00CB270E"/>
    <w:rsid w:val="00CB2AB1"/>
    <w:rsid w:val="00CB2F6A"/>
    <w:rsid w:val="00CB3007"/>
    <w:rsid w:val="00CB334F"/>
    <w:rsid w:val="00CB3E61"/>
    <w:rsid w:val="00CB4058"/>
    <w:rsid w:val="00CB4416"/>
    <w:rsid w:val="00CB4434"/>
    <w:rsid w:val="00CB4999"/>
    <w:rsid w:val="00CB58C7"/>
    <w:rsid w:val="00CB5B03"/>
    <w:rsid w:val="00CB5E0A"/>
    <w:rsid w:val="00CB6D67"/>
    <w:rsid w:val="00CB7948"/>
    <w:rsid w:val="00CC0062"/>
    <w:rsid w:val="00CC1213"/>
    <w:rsid w:val="00CC18B8"/>
    <w:rsid w:val="00CC296A"/>
    <w:rsid w:val="00CC4010"/>
    <w:rsid w:val="00CC40EE"/>
    <w:rsid w:val="00CC4217"/>
    <w:rsid w:val="00CC51D9"/>
    <w:rsid w:val="00CC61C2"/>
    <w:rsid w:val="00CC6470"/>
    <w:rsid w:val="00CC6651"/>
    <w:rsid w:val="00CC7269"/>
    <w:rsid w:val="00CC77AE"/>
    <w:rsid w:val="00CC78C4"/>
    <w:rsid w:val="00CC78E5"/>
    <w:rsid w:val="00CC7F23"/>
    <w:rsid w:val="00CD0270"/>
    <w:rsid w:val="00CD0314"/>
    <w:rsid w:val="00CD040F"/>
    <w:rsid w:val="00CD05B9"/>
    <w:rsid w:val="00CD0B89"/>
    <w:rsid w:val="00CD116D"/>
    <w:rsid w:val="00CD22BA"/>
    <w:rsid w:val="00CD2498"/>
    <w:rsid w:val="00CD3BB3"/>
    <w:rsid w:val="00CD50B8"/>
    <w:rsid w:val="00CD59C0"/>
    <w:rsid w:val="00CD5B51"/>
    <w:rsid w:val="00CD5EE3"/>
    <w:rsid w:val="00CD6520"/>
    <w:rsid w:val="00CD6558"/>
    <w:rsid w:val="00CD67A2"/>
    <w:rsid w:val="00CD7296"/>
    <w:rsid w:val="00CD754B"/>
    <w:rsid w:val="00CD7706"/>
    <w:rsid w:val="00CD78A7"/>
    <w:rsid w:val="00CD7F19"/>
    <w:rsid w:val="00CE0E21"/>
    <w:rsid w:val="00CE10F8"/>
    <w:rsid w:val="00CE1290"/>
    <w:rsid w:val="00CE12CD"/>
    <w:rsid w:val="00CE1818"/>
    <w:rsid w:val="00CE1904"/>
    <w:rsid w:val="00CE1B9B"/>
    <w:rsid w:val="00CE2C61"/>
    <w:rsid w:val="00CE30C7"/>
    <w:rsid w:val="00CE38C8"/>
    <w:rsid w:val="00CE3F08"/>
    <w:rsid w:val="00CE41D5"/>
    <w:rsid w:val="00CE53FB"/>
    <w:rsid w:val="00CE5C82"/>
    <w:rsid w:val="00CE5EEF"/>
    <w:rsid w:val="00CE7A65"/>
    <w:rsid w:val="00CF0AC7"/>
    <w:rsid w:val="00CF1046"/>
    <w:rsid w:val="00CF1412"/>
    <w:rsid w:val="00CF2128"/>
    <w:rsid w:val="00CF34F5"/>
    <w:rsid w:val="00CF500D"/>
    <w:rsid w:val="00CF63DD"/>
    <w:rsid w:val="00CF64E6"/>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D3"/>
    <w:rsid w:val="00D10ECC"/>
    <w:rsid w:val="00D11D62"/>
    <w:rsid w:val="00D12273"/>
    <w:rsid w:val="00D13FAA"/>
    <w:rsid w:val="00D14488"/>
    <w:rsid w:val="00D16756"/>
    <w:rsid w:val="00D17350"/>
    <w:rsid w:val="00D17563"/>
    <w:rsid w:val="00D17672"/>
    <w:rsid w:val="00D178BB"/>
    <w:rsid w:val="00D17A96"/>
    <w:rsid w:val="00D203BC"/>
    <w:rsid w:val="00D209AE"/>
    <w:rsid w:val="00D20BBE"/>
    <w:rsid w:val="00D21C37"/>
    <w:rsid w:val="00D21FBB"/>
    <w:rsid w:val="00D223E7"/>
    <w:rsid w:val="00D22D51"/>
    <w:rsid w:val="00D2353A"/>
    <w:rsid w:val="00D23839"/>
    <w:rsid w:val="00D24C89"/>
    <w:rsid w:val="00D25A6F"/>
    <w:rsid w:val="00D25EBB"/>
    <w:rsid w:val="00D275FD"/>
    <w:rsid w:val="00D278DA"/>
    <w:rsid w:val="00D27D39"/>
    <w:rsid w:val="00D27F7A"/>
    <w:rsid w:val="00D3008F"/>
    <w:rsid w:val="00D303E1"/>
    <w:rsid w:val="00D31477"/>
    <w:rsid w:val="00D31F15"/>
    <w:rsid w:val="00D336A1"/>
    <w:rsid w:val="00D33D60"/>
    <w:rsid w:val="00D346FD"/>
    <w:rsid w:val="00D34BBD"/>
    <w:rsid w:val="00D365C4"/>
    <w:rsid w:val="00D366D0"/>
    <w:rsid w:val="00D36B45"/>
    <w:rsid w:val="00D402E2"/>
    <w:rsid w:val="00D407E5"/>
    <w:rsid w:val="00D41317"/>
    <w:rsid w:val="00D415B6"/>
    <w:rsid w:val="00D41EF8"/>
    <w:rsid w:val="00D429E7"/>
    <w:rsid w:val="00D43459"/>
    <w:rsid w:val="00D43732"/>
    <w:rsid w:val="00D44291"/>
    <w:rsid w:val="00D447AE"/>
    <w:rsid w:val="00D4539B"/>
    <w:rsid w:val="00D453D2"/>
    <w:rsid w:val="00D4574A"/>
    <w:rsid w:val="00D45E84"/>
    <w:rsid w:val="00D46204"/>
    <w:rsid w:val="00D46366"/>
    <w:rsid w:val="00D468BA"/>
    <w:rsid w:val="00D46A63"/>
    <w:rsid w:val="00D5081D"/>
    <w:rsid w:val="00D51165"/>
    <w:rsid w:val="00D52A88"/>
    <w:rsid w:val="00D533EE"/>
    <w:rsid w:val="00D53636"/>
    <w:rsid w:val="00D53AD6"/>
    <w:rsid w:val="00D5460F"/>
    <w:rsid w:val="00D5490B"/>
    <w:rsid w:val="00D54AE8"/>
    <w:rsid w:val="00D553BB"/>
    <w:rsid w:val="00D559DC"/>
    <w:rsid w:val="00D55F27"/>
    <w:rsid w:val="00D57CF9"/>
    <w:rsid w:val="00D60095"/>
    <w:rsid w:val="00D601BA"/>
    <w:rsid w:val="00D60E73"/>
    <w:rsid w:val="00D614A6"/>
    <w:rsid w:val="00D61523"/>
    <w:rsid w:val="00D621C4"/>
    <w:rsid w:val="00D62334"/>
    <w:rsid w:val="00D62542"/>
    <w:rsid w:val="00D6288C"/>
    <w:rsid w:val="00D62C9F"/>
    <w:rsid w:val="00D6346D"/>
    <w:rsid w:val="00D642B4"/>
    <w:rsid w:val="00D65DC5"/>
    <w:rsid w:val="00D666C4"/>
    <w:rsid w:val="00D66826"/>
    <w:rsid w:val="00D668A7"/>
    <w:rsid w:val="00D66FC8"/>
    <w:rsid w:val="00D679C2"/>
    <w:rsid w:val="00D72439"/>
    <w:rsid w:val="00D73747"/>
    <w:rsid w:val="00D74349"/>
    <w:rsid w:val="00D745C4"/>
    <w:rsid w:val="00D7558B"/>
    <w:rsid w:val="00D76C08"/>
    <w:rsid w:val="00D76DB1"/>
    <w:rsid w:val="00D7740E"/>
    <w:rsid w:val="00D8031B"/>
    <w:rsid w:val="00D80EC2"/>
    <w:rsid w:val="00D81487"/>
    <w:rsid w:val="00D83AA2"/>
    <w:rsid w:val="00D841AC"/>
    <w:rsid w:val="00D84850"/>
    <w:rsid w:val="00D84D7B"/>
    <w:rsid w:val="00D84FCD"/>
    <w:rsid w:val="00D855FF"/>
    <w:rsid w:val="00D857B2"/>
    <w:rsid w:val="00D8581E"/>
    <w:rsid w:val="00D86D3A"/>
    <w:rsid w:val="00D8729D"/>
    <w:rsid w:val="00D873A5"/>
    <w:rsid w:val="00D90606"/>
    <w:rsid w:val="00D90998"/>
    <w:rsid w:val="00D90DD4"/>
    <w:rsid w:val="00D91456"/>
    <w:rsid w:val="00D91510"/>
    <w:rsid w:val="00D91AC9"/>
    <w:rsid w:val="00D92E29"/>
    <w:rsid w:val="00D93007"/>
    <w:rsid w:val="00D933E1"/>
    <w:rsid w:val="00D937FB"/>
    <w:rsid w:val="00D93E1B"/>
    <w:rsid w:val="00D93F6E"/>
    <w:rsid w:val="00D94829"/>
    <w:rsid w:val="00D9537F"/>
    <w:rsid w:val="00D959C9"/>
    <w:rsid w:val="00D95FE9"/>
    <w:rsid w:val="00D96445"/>
    <w:rsid w:val="00D970E9"/>
    <w:rsid w:val="00D9768F"/>
    <w:rsid w:val="00DA08BA"/>
    <w:rsid w:val="00DA1A58"/>
    <w:rsid w:val="00DA1DCF"/>
    <w:rsid w:val="00DA1F4E"/>
    <w:rsid w:val="00DA22F5"/>
    <w:rsid w:val="00DA337E"/>
    <w:rsid w:val="00DA3550"/>
    <w:rsid w:val="00DA3A26"/>
    <w:rsid w:val="00DA41D3"/>
    <w:rsid w:val="00DA5EB0"/>
    <w:rsid w:val="00DA5EB2"/>
    <w:rsid w:val="00DA6CB6"/>
    <w:rsid w:val="00DA7778"/>
    <w:rsid w:val="00DA782A"/>
    <w:rsid w:val="00DA7831"/>
    <w:rsid w:val="00DA7A78"/>
    <w:rsid w:val="00DA7CCF"/>
    <w:rsid w:val="00DB0EBB"/>
    <w:rsid w:val="00DB1648"/>
    <w:rsid w:val="00DB186D"/>
    <w:rsid w:val="00DB1C91"/>
    <w:rsid w:val="00DB23D9"/>
    <w:rsid w:val="00DB31B9"/>
    <w:rsid w:val="00DB3799"/>
    <w:rsid w:val="00DB5257"/>
    <w:rsid w:val="00DB5479"/>
    <w:rsid w:val="00DB5FE1"/>
    <w:rsid w:val="00DB697A"/>
    <w:rsid w:val="00DB69B8"/>
    <w:rsid w:val="00DB73BA"/>
    <w:rsid w:val="00DB7A3E"/>
    <w:rsid w:val="00DC01CF"/>
    <w:rsid w:val="00DC1784"/>
    <w:rsid w:val="00DC1A87"/>
    <w:rsid w:val="00DC1B4B"/>
    <w:rsid w:val="00DC205C"/>
    <w:rsid w:val="00DC298F"/>
    <w:rsid w:val="00DC2F85"/>
    <w:rsid w:val="00DC3097"/>
    <w:rsid w:val="00DC434B"/>
    <w:rsid w:val="00DC4E85"/>
    <w:rsid w:val="00DC4F08"/>
    <w:rsid w:val="00DC563F"/>
    <w:rsid w:val="00DC56C5"/>
    <w:rsid w:val="00DC6342"/>
    <w:rsid w:val="00DC68AD"/>
    <w:rsid w:val="00DC6C02"/>
    <w:rsid w:val="00DC6DA3"/>
    <w:rsid w:val="00DC755F"/>
    <w:rsid w:val="00DD0B24"/>
    <w:rsid w:val="00DD1424"/>
    <w:rsid w:val="00DD2A40"/>
    <w:rsid w:val="00DD2EFE"/>
    <w:rsid w:val="00DD3446"/>
    <w:rsid w:val="00DD404D"/>
    <w:rsid w:val="00DD5D20"/>
    <w:rsid w:val="00DD62B1"/>
    <w:rsid w:val="00DD6B35"/>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68B7"/>
    <w:rsid w:val="00DE6C46"/>
    <w:rsid w:val="00DF0273"/>
    <w:rsid w:val="00DF0342"/>
    <w:rsid w:val="00DF0749"/>
    <w:rsid w:val="00DF1263"/>
    <w:rsid w:val="00DF1953"/>
    <w:rsid w:val="00DF1AE6"/>
    <w:rsid w:val="00DF1DEC"/>
    <w:rsid w:val="00DF22D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41AA"/>
    <w:rsid w:val="00E04AC5"/>
    <w:rsid w:val="00E04C2E"/>
    <w:rsid w:val="00E05E5E"/>
    <w:rsid w:val="00E06022"/>
    <w:rsid w:val="00E06062"/>
    <w:rsid w:val="00E067F6"/>
    <w:rsid w:val="00E06943"/>
    <w:rsid w:val="00E06A95"/>
    <w:rsid w:val="00E06D3C"/>
    <w:rsid w:val="00E079B4"/>
    <w:rsid w:val="00E07B83"/>
    <w:rsid w:val="00E07BD1"/>
    <w:rsid w:val="00E103E2"/>
    <w:rsid w:val="00E10B96"/>
    <w:rsid w:val="00E14ADA"/>
    <w:rsid w:val="00E1574C"/>
    <w:rsid w:val="00E15903"/>
    <w:rsid w:val="00E16712"/>
    <w:rsid w:val="00E16AE9"/>
    <w:rsid w:val="00E16B17"/>
    <w:rsid w:val="00E17337"/>
    <w:rsid w:val="00E20216"/>
    <w:rsid w:val="00E20993"/>
    <w:rsid w:val="00E21F24"/>
    <w:rsid w:val="00E22318"/>
    <w:rsid w:val="00E22540"/>
    <w:rsid w:val="00E2286C"/>
    <w:rsid w:val="00E229A5"/>
    <w:rsid w:val="00E256F7"/>
    <w:rsid w:val="00E260D6"/>
    <w:rsid w:val="00E2716A"/>
    <w:rsid w:val="00E2786F"/>
    <w:rsid w:val="00E3000C"/>
    <w:rsid w:val="00E30EDE"/>
    <w:rsid w:val="00E313A1"/>
    <w:rsid w:val="00E3151A"/>
    <w:rsid w:val="00E31D34"/>
    <w:rsid w:val="00E3203E"/>
    <w:rsid w:val="00E3210F"/>
    <w:rsid w:val="00E33EA1"/>
    <w:rsid w:val="00E35104"/>
    <w:rsid w:val="00E3601E"/>
    <w:rsid w:val="00E3666A"/>
    <w:rsid w:val="00E36AE9"/>
    <w:rsid w:val="00E3763E"/>
    <w:rsid w:val="00E40438"/>
    <w:rsid w:val="00E405DF"/>
    <w:rsid w:val="00E4114A"/>
    <w:rsid w:val="00E422D7"/>
    <w:rsid w:val="00E42938"/>
    <w:rsid w:val="00E42C31"/>
    <w:rsid w:val="00E4307A"/>
    <w:rsid w:val="00E439A1"/>
    <w:rsid w:val="00E43AB2"/>
    <w:rsid w:val="00E43E2F"/>
    <w:rsid w:val="00E4410E"/>
    <w:rsid w:val="00E45DC7"/>
    <w:rsid w:val="00E46642"/>
    <w:rsid w:val="00E4713E"/>
    <w:rsid w:val="00E47DEC"/>
    <w:rsid w:val="00E50075"/>
    <w:rsid w:val="00E51888"/>
    <w:rsid w:val="00E52D55"/>
    <w:rsid w:val="00E53003"/>
    <w:rsid w:val="00E53888"/>
    <w:rsid w:val="00E538E2"/>
    <w:rsid w:val="00E53A44"/>
    <w:rsid w:val="00E53F71"/>
    <w:rsid w:val="00E547A0"/>
    <w:rsid w:val="00E57F80"/>
    <w:rsid w:val="00E61963"/>
    <w:rsid w:val="00E61F25"/>
    <w:rsid w:val="00E6254F"/>
    <w:rsid w:val="00E629C0"/>
    <w:rsid w:val="00E62F24"/>
    <w:rsid w:val="00E63ADB"/>
    <w:rsid w:val="00E648CE"/>
    <w:rsid w:val="00E65D90"/>
    <w:rsid w:val="00E7081B"/>
    <w:rsid w:val="00E70DC1"/>
    <w:rsid w:val="00E70E25"/>
    <w:rsid w:val="00E7138F"/>
    <w:rsid w:val="00E72C02"/>
    <w:rsid w:val="00E73A64"/>
    <w:rsid w:val="00E74745"/>
    <w:rsid w:val="00E747B0"/>
    <w:rsid w:val="00E74B02"/>
    <w:rsid w:val="00E751B5"/>
    <w:rsid w:val="00E75FAA"/>
    <w:rsid w:val="00E76191"/>
    <w:rsid w:val="00E7634E"/>
    <w:rsid w:val="00E76704"/>
    <w:rsid w:val="00E769FC"/>
    <w:rsid w:val="00E770B2"/>
    <w:rsid w:val="00E77671"/>
    <w:rsid w:val="00E80052"/>
    <w:rsid w:val="00E8060F"/>
    <w:rsid w:val="00E80723"/>
    <w:rsid w:val="00E818A9"/>
    <w:rsid w:val="00E818D9"/>
    <w:rsid w:val="00E81B79"/>
    <w:rsid w:val="00E82242"/>
    <w:rsid w:val="00E823C2"/>
    <w:rsid w:val="00E83202"/>
    <w:rsid w:val="00E836AC"/>
    <w:rsid w:val="00E83B03"/>
    <w:rsid w:val="00E84CB6"/>
    <w:rsid w:val="00E8569F"/>
    <w:rsid w:val="00E8733E"/>
    <w:rsid w:val="00E87FBF"/>
    <w:rsid w:val="00E90413"/>
    <w:rsid w:val="00E906F6"/>
    <w:rsid w:val="00E932CE"/>
    <w:rsid w:val="00E9371F"/>
    <w:rsid w:val="00E941F8"/>
    <w:rsid w:val="00E95228"/>
    <w:rsid w:val="00E952D8"/>
    <w:rsid w:val="00E967C8"/>
    <w:rsid w:val="00E97168"/>
    <w:rsid w:val="00EA0EC3"/>
    <w:rsid w:val="00EA16C4"/>
    <w:rsid w:val="00EA2329"/>
    <w:rsid w:val="00EA2529"/>
    <w:rsid w:val="00EA280B"/>
    <w:rsid w:val="00EA2879"/>
    <w:rsid w:val="00EA300B"/>
    <w:rsid w:val="00EA3208"/>
    <w:rsid w:val="00EA41A5"/>
    <w:rsid w:val="00EA42E5"/>
    <w:rsid w:val="00EA4AD5"/>
    <w:rsid w:val="00EA5A4F"/>
    <w:rsid w:val="00EA5D29"/>
    <w:rsid w:val="00EA6797"/>
    <w:rsid w:val="00EA6DFB"/>
    <w:rsid w:val="00EA7A21"/>
    <w:rsid w:val="00EA7D8D"/>
    <w:rsid w:val="00EB01A5"/>
    <w:rsid w:val="00EB067A"/>
    <w:rsid w:val="00EB0F94"/>
    <w:rsid w:val="00EB1BF0"/>
    <w:rsid w:val="00EB3081"/>
    <w:rsid w:val="00EB345F"/>
    <w:rsid w:val="00EB3E9D"/>
    <w:rsid w:val="00EB48AB"/>
    <w:rsid w:val="00EB57A5"/>
    <w:rsid w:val="00EB5B57"/>
    <w:rsid w:val="00EB5D0A"/>
    <w:rsid w:val="00EB745A"/>
    <w:rsid w:val="00EB7511"/>
    <w:rsid w:val="00EB7E85"/>
    <w:rsid w:val="00EC0CCE"/>
    <w:rsid w:val="00EC0D14"/>
    <w:rsid w:val="00EC118E"/>
    <w:rsid w:val="00EC12CE"/>
    <w:rsid w:val="00EC1B8D"/>
    <w:rsid w:val="00EC35FD"/>
    <w:rsid w:val="00EC3CE7"/>
    <w:rsid w:val="00EC3DEA"/>
    <w:rsid w:val="00EC4A75"/>
    <w:rsid w:val="00EC4CA7"/>
    <w:rsid w:val="00EC59D6"/>
    <w:rsid w:val="00EC5F82"/>
    <w:rsid w:val="00EC68C4"/>
    <w:rsid w:val="00EC73B7"/>
    <w:rsid w:val="00EC7FAD"/>
    <w:rsid w:val="00ED0224"/>
    <w:rsid w:val="00ED02E8"/>
    <w:rsid w:val="00ED311C"/>
    <w:rsid w:val="00ED3ADA"/>
    <w:rsid w:val="00ED3E34"/>
    <w:rsid w:val="00ED489C"/>
    <w:rsid w:val="00ED4C98"/>
    <w:rsid w:val="00ED5644"/>
    <w:rsid w:val="00ED596F"/>
    <w:rsid w:val="00ED5BB7"/>
    <w:rsid w:val="00ED5C69"/>
    <w:rsid w:val="00ED684C"/>
    <w:rsid w:val="00ED7328"/>
    <w:rsid w:val="00ED7B53"/>
    <w:rsid w:val="00EE04AD"/>
    <w:rsid w:val="00EE197D"/>
    <w:rsid w:val="00EE1C21"/>
    <w:rsid w:val="00EE2288"/>
    <w:rsid w:val="00EE2892"/>
    <w:rsid w:val="00EE2A1B"/>
    <w:rsid w:val="00EE2E8D"/>
    <w:rsid w:val="00EE3DFC"/>
    <w:rsid w:val="00EE49CD"/>
    <w:rsid w:val="00EE4AA7"/>
    <w:rsid w:val="00EE5433"/>
    <w:rsid w:val="00EE7451"/>
    <w:rsid w:val="00EE7863"/>
    <w:rsid w:val="00EE7A49"/>
    <w:rsid w:val="00EE7D16"/>
    <w:rsid w:val="00EF17B7"/>
    <w:rsid w:val="00EF1DB9"/>
    <w:rsid w:val="00EF25F6"/>
    <w:rsid w:val="00EF283D"/>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589D"/>
    <w:rsid w:val="00F05C7A"/>
    <w:rsid w:val="00F05DA5"/>
    <w:rsid w:val="00F0650F"/>
    <w:rsid w:val="00F068B6"/>
    <w:rsid w:val="00F0738A"/>
    <w:rsid w:val="00F078A4"/>
    <w:rsid w:val="00F07C50"/>
    <w:rsid w:val="00F07FCD"/>
    <w:rsid w:val="00F10BA6"/>
    <w:rsid w:val="00F10E39"/>
    <w:rsid w:val="00F11242"/>
    <w:rsid w:val="00F11DA9"/>
    <w:rsid w:val="00F11F42"/>
    <w:rsid w:val="00F1208B"/>
    <w:rsid w:val="00F12834"/>
    <w:rsid w:val="00F1283E"/>
    <w:rsid w:val="00F13F90"/>
    <w:rsid w:val="00F156F5"/>
    <w:rsid w:val="00F16C93"/>
    <w:rsid w:val="00F1717B"/>
    <w:rsid w:val="00F172AE"/>
    <w:rsid w:val="00F2032F"/>
    <w:rsid w:val="00F20A70"/>
    <w:rsid w:val="00F20D09"/>
    <w:rsid w:val="00F2153A"/>
    <w:rsid w:val="00F21867"/>
    <w:rsid w:val="00F21EDB"/>
    <w:rsid w:val="00F22D03"/>
    <w:rsid w:val="00F23C64"/>
    <w:rsid w:val="00F23D1B"/>
    <w:rsid w:val="00F24C09"/>
    <w:rsid w:val="00F25F08"/>
    <w:rsid w:val="00F2613D"/>
    <w:rsid w:val="00F264EF"/>
    <w:rsid w:val="00F26FBB"/>
    <w:rsid w:val="00F273C2"/>
    <w:rsid w:val="00F27A38"/>
    <w:rsid w:val="00F300B0"/>
    <w:rsid w:val="00F30A0A"/>
    <w:rsid w:val="00F30D43"/>
    <w:rsid w:val="00F314DB"/>
    <w:rsid w:val="00F333F5"/>
    <w:rsid w:val="00F33753"/>
    <w:rsid w:val="00F33852"/>
    <w:rsid w:val="00F33D8A"/>
    <w:rsid w:val="00F34288"/>
    <w:rsid w:val="00F34589"/>
    <w:rsid w:val="00F352B5"/>
    <w:rsid w:val="00F36624"/>
    <w:rsid w:val="00F366A7"/>
    <w:rsid w:val="00F36F4A"/>
    <w:rsid w:val="00F36FEA"/>
    <w:rsid w:val="00F4075C"/>
    <w:rsid w:val="00F407A9"/>
    <w:rsid w:val="00F414C4"/>
    <w:rsid w:val="00F41EB6"/>
    <w:rsid w:val="00F420E9"/>
    <w:rsid w:val="00F42BD9"/>
    <w:rsid w:val="00F435FF"/>
    <w:rsid w:val="00F43AD0"/>
    <w:rsid w:val="00F43F75"/>
    <w:rsid w:val="00F43F96"/>
    <w:rsid w:val="00F44B71"/>
    <w:rsid w:val="00F44DF6"/>
    <w:rsid w:val="00F44E3C"/>
    <w:rsid w:val="00F44E51"/>
    <w:rsid w:val="00F4550D"/>
    <w:rsid w:val="00F458A0"/>
    <w:rsid w:val="00F47076"/>
    <w:rsid w:val="00F47AE1"/>
    <w:rsid w:val="00F501DC"/>
    <w:rsid w:val="00F513A7"/>
    <w:rsid w:val="00F51488"/>
    <w:rsid w:val="00F51B7D"/>
    <w:rsid w:val="00F51F91"/>
    <w:rsid w:val="00F52BA2"/>
    <w:rsid w:val="00F53C38"/>
    <w:rsid w:val="00F54117"/>
    <w:rsid w:val="00F5529E"/>
    <w:rsid w:val="00F553FD"/>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36DD"/>
    <w:rsid w:val="00F6378F"/>
    <w:rsid w:val="00F6388C"/>
    <w:rsid w:val="00F638AC"/>
    <w:rsid w:val="00F63F5A"/>
    <w:rsid w:val="00F642E6"/>
    <w:rsid w:val="00F646B6"/>
    <w:rsid w:val="00F648F7"/>
    <w:rsid w:val="00F64EB3"/>
    <w:rsid w:val="00F65102"/>
    <w:rsid w:val="00F655D2"/>
    <w:rsid w:val="00F65958"/>
    <w:rsid w:val="00F65ABD"/>
    <w:rsid w:val="00F65B5B"/>
    <w:rsid w:val="00F66489"/>
    <w:rsid w:val="00F664E6"/>
    <w:rsid w:val="00F66E24"/>
    <w:rsid w:val="00F66FAA"/>
    <w:rsid w:val="00F6793B"/>
    <w:rsid w:val="00F67FFC"/>
    <w:rsid w:val="00F713F9"/>
    <w:rsid w:val="00F715ED"/>
    <w:rsid w:val="00F72F40"/>
    <w:rsid w:val="00F72F43"/>
    <w:rsid w:val="00F73A7C"/>
    <w:rsid w:val="00F73B72"/>
    <w:rsid w:val="00F743C8"/>
    <w:rsid w:val="00F74FCF"/>
    <w:rsid w:val="00F76084"/>
    <w:rsid w:val="00F762D5"/>
    <w:rsid w:val="00F764E2"/>
    <w:rsid w:val="00F76956"/>
    <w:rsid w:val="00F76D09"/>
    <w:rsid w:val="00F7792D"/>
    <w:rsid w:val="00F8014B"/>
    <w:rsid w:val="00F815F3"/>
    <w:rsid w:val="00F81942"/>
    <w:rsid w:val="00F81CA0"/>
    <w:rsid w:val="00F81F0C"/>
    <w:rsid w:val="00F82E20"/>
    <w:rsid w:val="00F84843"/>
    <w:rsid w:val="00F84AFA"/>
    <w:rsid w:val="00F84D5E"/>
    <w:rsid w:val="00F854D3"/>
    <w:rsid w:val="00F85643"/>
    <w:rsid w:val="00F856BD"/>
    <w:rsid w:val="00F85D41"/>
    <w:rsid w:val="00F874CF"/>
    <w:rsid w:val="00F87C0D"/>
    <w:rsid w:val="00F90C97"/>
    <w:rsid w:val="00F920BE"/>
    <w:rsid w:val="00F9325C"/>
    <w:rsid w:val="00F93910"/>
    <w:rsid w:val="00F96320"/>
    <w:rsid w:val="00F96CA1"/>
    <w:rsid w:val="00F97CA5"/>
    <w:rsid w:val="00F97D1C"/>
    <w:rsid w:val="00F97EBC"/>
    <w:rsid w:val="00FA02CD"/>
    <w:rsid w:val="00FA0FAE"/>
    <w:rsid w:val="00FA0FB1"/>
    <w:rsid w:val="00FA1493"/>
    <w:rsid w:val="00FA25B2"/>
    <w:rsid w:val="00FA2AA6"/>
    <w:rsid w:val="00FA4920"/>
    <w:rsid w:val="00FA49E8"/>
    <w:rsid w:val="00FA5C2C"/>
    <w:rsid w:val="00FA7B49"/>
    <w:rsid w:val="00FB022D"/>
    <w:rsid w:val="00FB05B5"/>
    <w:rsid w:val="00FB078C"/>
    <w:rsid w:val="00FB0A69"/>
    <w:rsid w:val="00FB150F"/>
    <w:rsid w:val="00FB1566"/>
    <w:rsid w:val="00FB36BB"/>
    <w:rsid w:val="00FB54B6"/>
    <w:rsid w:val="00FB5770"/>
    <w:rsid w:val="00FB57C7"/>
    <w:rsid w:val="00FB65B2"/>
    <w:rsid w:val="00FB76AC"/>
    <w:rsid w:val="00FB7EFB"/>
    <w:rsid w:val="00FC1639"/>
    <w:rsid w:val="00FC25C6"/>
    <w:rsid w:val="00FC3683"/>
    <w:rsid w:val="00FC3C6A"/>
    <w:rsid w:val="00FC4807"/>
    <w:rsid w:val="00FC5B6C"/>
    <w:rsid w:val="00FC7CF8"/>
    <w:rsid w:val="00FC7F0C"/>
    <w:rsid w:val="00FD05E2"/>
    <w:rsid w:val="00FD08F2"/>
    <w:rsid w:val="00FD179C"/>
    <w:rsid w:val="00FD1946"/>
    <w:rsid w:val="00FD23EE"/>
    <w:rsid w:val="00FD2654"/>
    <w:rsid w:val="00FD2791"/>
    <w:rsid w:val="00FD401D"/>
    <w:rsid w:val="00FD4239"/>
    <w:rsid w:val="00FD45EC"/>
    <w:rsid w:val="00FD4B90"/>
    <w:rsid w:val="00FD4D97"/>
    <w:rsid w:val="00FD4F21"/>
    <w:rsid w:val="00FD6033"/>
    <w:rsid w:val="00FD6266"/>
    <w:rsid w:val="00FD6D90"/>
    <w:rsid w:val="00FD7673"/>
    <w:rsid w:val="00FE0FEA"/>
    <w:rsid w:val="00FE1438"/>
    <w:rsid w:val="00FE2F68"/>
    <w:rsid w:val="00FE36C8"/>
    <w:rsid w:val="00FE3E14"/>
    <w:rsid w:val="00FE437A"/>
    <w:rsid w:val="00FE54C7"/>
    <w:rsid w:val="00FE5908"/>
    <w:rsid w:val="00FE5A48"/>
    <w:rsid w:val="00FE6508"/>
    <w:rsid w:val="00FE676E"/>
    <w:rsid w:val="00FE67B3"/>
    <w:rsid w:val="00FE781C"/>
    <w:rsid w:val="00FE7C91"/>
    <w:rsid w:val="00FE7FCF"/>
    <w:rsid w:val="00FF0C8A"/>
    <w:rsid w:val="00FF126B"/>
    <w:rsid w:val="00FF1848"/>
    <w:rsid w:val="00FF1F14"/>
    <w:rsid w:val="00FF3073"/>
    <w:rsid w:val="00FF30BF"/>
    <w:rsid w:val="00FF30DB"/>
    <w:rsid w:val="00FF358C"/>
    <w:rsid w:val="00FF399D"/>
    <w:rsid w:val="00FF521B"/>
    <w:rsid w:val="00FF5664"/>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
    <w:name w:val="heading 1"/>
    <w:basedOn w:val="a"/>
    <w:next w:val="a"/>
    <w:link w:val="10"/>
    <w:uiPriority w:val="9"/>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qFormat/>
    <w:rsid w:val="00E3763E"/>
    <w:pPr>
      <w:jc w:val="center"/>
    </w:pPr>
    <w:rPr>
      <w:b/>
      <w:bCs/>
      <w:sz w:val="28"/>
      <w:szCs w:val="28"/>
      <w:lang w:val="en-US"/>
    </w:rPr>
  </w:style>
  <w:style w:type="character" w:customStyle="1" w:styleId="a4">
    <w:name w:val="Название Знак"/>
    <w:basedOn w:val="a0"/>
    <w:link w:val="a3"/>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basedOn w:val="a"/>
    <w:link w:val="a7"/>
    <w:uiPriority w:val="34"/>
    <w:qFormat/>
    <w:rsid w:val="00E3763E"/>
    <w:pPr>
      <w:ind w:left="708"/>
    </w:pPr>
  </w:style>
  <w:style w:type="paragraph" w:customStyle="1" w:styleId="11">
    <w:name w:val="Обычный1"/>
    <w:link w:val="Normal"/>
    <w:rsid w:val="0012603D"/>
    <w:pPr>
      <w:ind w:firstLine="720"/>
      <w:jc w:val="both"/>
    </w:pPr>
    <w:rPr>
      <w:sz w:val="28"/>
    </w:rPr>
  </w:style>
  <w:style w:type="character" w:customStyle="1" w:styleId="Normal">
    <w:name w:val="Normal Знак"/>
    <w:link w:val="11"/>
    <w:rsid w:val="0012603D"/>
    <w:rPr>
      <w:sz w:val="28"/>
      <w:lang w:bidi="ar-SA"/>
    </w:rPr>
  </w:style>
  <w:style w:type="paragraph" w:customStyle="1" w:styleId="12">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nhideWhenUsed/>
    <w:rsid w:val="001B0AA9"/>
    <w:pPr>
      <w:tabs>
        <w:tab w:val="center" w:pos="4677"/>
        <w:tab w:val="right" w:pos="9355"/>
      </w:tabs>
    </w:pPr>
  </w:style>
  <w:style w:type="character" w:customStyle="1" w:styleId="af2">
    <w:name w:val="Верхний колонтитул Знак"/>
    <w:basedOn w:val="a0"/>
    <w:link w:val="af1"/>
    <w:rsid w:val="001B0AA9"/>
    <w:rPr>
      <w:sz w:val="24"/>
      <w:szCs w:val="24"/>
    </w:rPr>
  </w:style>
  <w:style w:type="paragraph" w:styleId="af3">
    <w:name w:val="footer"/>
    <w:basedOn w:val="a"/>
    <w:link w:val="af4"/>
    <w:uiPriority w:val="99"/>
    <w:semiHidden/>
    <w:unhideWhenUsed/>
    <w:rsid w:val="001B0AA9"/>
    <w:pPr>
      <w:tabs>
        <w:tab w:val="center" w:pos="4677"/>
        <w:tab w:val="right" w:pos="9355"/>
      </w:tabs>
    </w:pPr>
  </w:style>
  <w:style w:type="character" w:customStyle="1" w:styleId="af4">
    <w:name w:val="Нижний колонтитул Знак"/>
    <w:basedOn w:val="a0"/>
    <w:link w:val="af3"/>
    <w:uiPriority w:val="99"/>
    <w:semiHidden/>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
    <w:name w:val="heading 1"/>
    <w:basedOn w:val="a"/>
    <w:next w:val="a"/>
    <w:link w:val="10"/>
    <w:uiPriority w:val="9"/>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qFormat/>
    <w:rsid w:val="00E3763E"/>
    <w:pPr>
      <w:jc w:val="center"/>
    </w:pPr>
    <w:rPr>
      <w:b/>
      <w:bCs/>
      <w:sz w:val="28"/>
      <w:szCs w:val="28"/>
      <w:lang w:val="en-US"/>
    </w:rPr>
  </w:style>
  <w:style w:type="character" w:customStyle="1" w:styleId="a4">
    <w:name w:val="Название Знак"/>
    <w:basedOn w:val="a0"/>
    <w:link w:val="a3"/>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basedOn w:val="a"/>
    <w:link w:val="a7"/>
    <w:uiPriority w:val="34"/>
    <w:qFormat/>
    <w:rsid w:val="00E3763E"/>
    <w:pPr>
      <w:ind w:left="708"/>
    </w:pPr>
  </w:style>
  <w:style w:type="paragraph" w:customStyle="1" w:styleId="11">
    <w:name w:val="Обычный1"/>
    <w:link w:val="Normal"/>
    <w:rsid w:val="0012603D"/>
    <w:pPr>
      <w:ind w:firstLine="720"/>
      <w:jc w:val="both"/>
    </w:pPr>
    <w:rPr>
      <w:sz w:val="28"/>
    </w:rPr>
  </w:style>
  <w:style w:type="character" w:customStyle="1" w:styleId="Normal">
    <w:name w:val="Normal Знак"/>
    <w:link w:val="11"/>
    <w:rsid w:val="0012603D"/>
    <w:rPr>
      <w:sz w:val="28"/>
      <w:lang w:bidi="ar-SA"/>
    </w:rPr>
  </w:style>
  <w:style w:type="paragraph" w:customStyle="1" w:styleId="12">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nhideWhenUsed/>
    <w:rsid w:val="001B0AA9"/>
    <w:pPr>
      <w:tabs>
        <w:tab w:val="center" w:pos="4677"/>
        <w:tab w:val="right" w:pos="9355"/>
      </w:tabs>
    </w:pPr>
  </w:style>
  <w:style w:type="character" w:customStyle="1" w:styleId="af2">
    <w:name w:val="Верхний колонтитул Знак"/>
    <w:basedOn w:val="a0"/>
    <w:link w:val="af1"/>
    <w:rsid w:val="001B0AA9"/>
    <w:rPr>
      <w:sz w:val="24"/>
      <w:szCs w:val="24"/>
    </w:rPr>
  </w:style>
  <w:style w:type="paragraph" w:styleId="af3">
    <w:name w:val="footer"/>
    <w:basedOn w:val="a"/>
    <w:link w:val="af4"/>
    <w:uiPriority w:val="99"/>
    <w:semiHidden/>
    <w:unhideWhenUsed/>
    <w:rsid w:val="001B0AA9"/>
    <w:pPr>
      <w:tabs>
        <w:tab w:val="center" w:pos="4677"/>
        <w:tab w:val="right" w:pos="9355"/>
      </w:tabs>
    </w:pPr>
  </w:style>
  <w:style w:type="character" w:customStyle="1" w:styleId="af4">
    <w:name w:val="Нижний колонтитул Знак"/>
    <w:basedOn w:val="a0"/>
    <w:link w:val="af3"/>
    <w:uiPriority w:val="99"/>
    <w:semiHidden/>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www.etzp.rzd.ru"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lexdoc.ru/ntd/483298" TargetMode="Externa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yperlink" Target="http://www.complexdoc.ru/ntd/487354"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complexdoc.ru/ntd/487361" TargetMode="Externa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CB75C-CB4A-437B-AC38-D780115E0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46</Pages>
  <Words>18101</Words>
  <Characters>103180</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121039</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РубцоваОН</cp:lastModifiedBy>
  <cp:revision>18</cp:revision>
  <cp:lastPrinted>2015-09-28T04:02:00Z</cp:lastPrinted>
  <dcterms:created xsi:type="dcterms:W3CDTF">2015-09-23T05:09:00Z</dcterms:created>
  <dcterms:modified xsi:type="dcterms:W3CDTF">2015-09-28T05:11:00Z</dcterms:modified>
</cp:coreProperties>
</file>